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AD0" w:rsidRPr="00D33AD0" w:rsidRDefault="00D33AD0" w:rsidP="00D33AD0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noProof/>
          <w:sz w:val="24"/>
          <w:szCs w:val="24"/>
          <w:lang w:val="sr-Latn-RS"/>
        </w:rPr>
      </w:pPr>
      <w:r w:rsidRPr="00D33AD0">
        <w:rPr>
          <w:rFonts w:ascii="Times New Roman" w:eastAsiaTheme="minorHAnsi" w:hAnsi="Times New Roman" w:cs="Times New Roman"/>
          <w:b/>
          <w:bCs/>
          <w:noProof/>
          <w:sz w:val="24"/>
          <w:szCs w:val="24"/>
          <w:lang w:val="sr-Latn-RS"/>
        </w:rPr>
        <w:t>ZAKON</w:t>
      </w:r>
    </w:p>
    <w:p w:rsidR="00D33AD0" w:rsidRPr="00D33AD0" w:rsidRDefault="00D33AD0" w:rsidP="00D15A2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noProof/>
          <w:sz w:val="24"/>
          <w:szCs w:val="24"/>
          <w:lang w:val="sr-Latn-RS"/>
        </w:rPr>
      </w:pPr>
      <w:r w:rsidRPr="00D33AD0">
        <w:rPr>
          <w:rFonts w:ascii="Times New Roman" w:eastAsiaTheme="minorHAnsi" w:hAnsi="Times New Roman" w:cs="Times New Roman"/>
          <w:b/>
          <w:bCs/>
          <w:noProof/>
          <w:sz w:val="24"/>
          <w:szCs w:val="24"/>
          <w:lang w:val="sr-Latn-RS"/>
        </w:rPr>
        <w:t xml:space="preserve">O STRATEŠKOM PLANIRANJU I UPRAVLJANJU RAZVOJEM U </w:t>
      </w:r>
    </w:p>
    <w:p w:rsidR="00D33AD0" w:rsidRPr="00D33AD0" w:rsidRDefault="00D33AD0" w:rsidP="00D15A2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noProof/>
          <w:sz w:val="24"/>
          <w:szCs w:val="24"/>
          <w:lang w:val="sr-Latn-RS"/>
        </w:rPr>
      </w:pPr>
      <w:r w:rsidRPr="00D33AD0">
        <w:rPr>
          <w:rFonts w:ascii="Times New Roman" w:eastAsiaTheme="minorHAnsi" w:hAnsi="Times New Roman" w:cs="Times New Roman"/>
          <w:b/>
          <w:bCs/>
          <w:noProof/>
          <w:sz w:val="24"/>
          <w:szCs w:val="24"/>
          <w:lang w:val="sr-Latn-RS"/>
        </w:rPr>
        <w:t>REPUBLICI SRPSKOJ</w:t>
      </w:r>
    </w:p>
    <w:p w:rsidR="00D33AD0" w:rsidRPr="00D33AD0" w:rsidRDefault="00D33AD0" w:rsidP="00D15A26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4"/>
          <w:szCs w:val="24"/>
          <w:lang w:val="sr-Latn-RS"/>
        </w:rPr>
      </w:pPr>
    </w:p>
    <w:p w:rsidR="00D33AD0" w:rsidRPr="00D33AD0" w:rsidRDefault="00D33AD0" w:rsidP="00D15A26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4"/>
          <w:szCs w:val="24"/>
          <w:lang w:val="sr-Latn-RS"/>
        </w:rPr>
      </w:pPr>
    </w:p>
    <w:p w:rsidR="00D33AD0" w:rsidRPr="00D33AD0" w:rsidRDefault="00D33AD0" w:rsidP="00D15A26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bCs/>
          <w:noProof/>
          <w:sz w:val="24"/>
          <w:szCs w:val="24"/>
          <w:lang w:val="sr-Latn-RS"/>
        </w:rPr>
      </w:pPr>
      <w:r w:rsidRPr="00D33AD0">
        <w:rPr>
          <w:rFonts w:ascii="Times New Roman" w:eastAsiaTheme="minorHAnsi" w:hAnsi="Times New Roman" w:cs="Times New Roman"/>
          <w:b/>
          <w:bCs/>
          <w:noProof/>
          <w:sz w:val="24"/>
          <w:szCs w:val="24"/>
          <w:lang w:val="sr-Latn-RS"/>
        </w:rPr>
        <w:t xml:space="preserve">GLAVA I </w:t>
      </w:r>
    </w:p>
    <w:p w:rsidR="00D33AD0" w:rsidRPr="00D33AD0" w:rsidRDefault="00D33AD0" w:rsidP="00D15A26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bCs/>
          <w:noProof/>
          <w:sz w:val="24"/>
          <w:szCs w:val="24"/>
          <w:lang w:val="sr-Latn-RS"/>
        </w:rPr>
      </w:pPr>
      <w:r w:rsidRPr="00D33AD0">
        <w:rPr>
          <w:rFonts w:ascii="Times New Roman" w:eastAsiaTheme="minorHAnsi" w:hAnsi="Times New Roman" w:cs="Times New Roman"/>
          <w:b/>
          <w:bCs/>
          <w:noProof/>
          <w:sz w:val="24"/>
          <w:szCs w:val="24"/>
          <w:lang w:val="sr-Latn-RS"/>
        </w:rPr>
        <w:t>OSNOVNE ODREDBE</w:t>
      </w:r>
    </w:p>
    <w:p w:rsidR="00D33AD0" w:rsidRDefault="00D33AD0" w:rsidP="00D15A26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bCs/>
          <w:noProof/>
          <w:sz w:val="24"/>
          <w:szCs w:val="24"/>
          <w:lang w:val="sr-Latn-RS"/>
        </w:rPr>
      </w:pPr>
    </w:p>
    <w:p w:rsidR="00D33AD0" w:rsidRPr="00D33AD0" w:rsidRDefault="00D33AD0" w:rsidP="00D15A26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bCs/>
          <w:noProof/>
          <w:sz w:val="24"/>
          <w:szCs w:val="24"/>
          <w:lang w:val="sr-Latn-RS"/>
        </w:rPr>
      </w:pPr>
    </w:p>
    <w:p w:rsidR="00D33AD0" w:rsidRPr="00D33AD0" w:rsidRDefault="00D33AD0" w:rsidP="00D15A2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</w:pPr>
      <w:r w:rsidRPr="00D33AD0"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  <w:t>Predmet zakona</w:t>
      </w:r>
    </w:p>
    <w:p w:rsidR="00D33AD0" w:rsidRPr="00D33AD0" w:rsidRDefault="00D33AD0" w:rsidP="00D15A2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</w:pPr>
      <w:r w:rsidRPr="00D33AD0"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  <w:t>Član 1.</w:t>
      </w:r>
    </w:p>
    <w:p w:rsidR="00D33AD0" w:rsidRPr="00D33AD0" w:rsidRDefault="00D33AD0" w:rsidP="00D15A2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</w:pPr>
    </w:p>
    <w:p w:rsidR="00D33AD0" w:rsidRPr="00D33AD0" w:rsidRDefault="00D33AD0" w:rsidP="00D15A26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noProof/>
          <w:sz w:val="24"/>
          <w:szCs w:val="24"/>
          <w:lang w:val="sr-Latn-RS"/>
        </w:rPr>
      </w:pPr>
      <w:r w:rsidRPr="00D33AD0">
        <w:rPr>
          <w:rFonts w:ascii="Times New Roman" w:hAnsi="Times New Roman" w:cs="Times New Roman"/>
          <w:bCs/>
          <w:noProof/>
          <w:sz w:val="24"/>
          <w:szCs w:val="24"/>
          <w:lang w:val="sr-Latn-RS"/>
        </w:rPr>
        <w:t xml:space="preserve">Ovim zakonom uređuje se sistem </w:t>
      </w:r>
      <w:r w:rsidRPr="00D33AD0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strateškog planiranja i upravljanja razvojem u </w:t>
      </w: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Republici Srpskoj, načela na kojima se zasniva strateško planiranje i upravljanje razvojem, institucionalni okvir, strateški i sprovedbeni dokumenti, izvori finansiranja za realizaciju razvojnih strateških prioriteta održivog razvoja i druga pitanja od značaja za strateško planiranje i upravljanje razvojem u Republici Srpskoj.</w:t>
      </w:r>
    </w:p>
    <w:p w:rsidR="00D33AD0" w:rsidRDefault="00D33AD0" w:rsidP="00D15A26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RS"/>
        </w:rPr>
      </w:pPr>
    </w:p>
    <w:p w:rsidR="00D33AD0" w:rsidRPr="00D33AD0" w:rsidRDefault="00D33AD0" w:rsidP="00D15A26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RS"/>
        </w:rPr>
      </w:pPr>
    </w:p>
    <w:p w:rsidR="00D33AD0" w:rsidRPr="00D33AD0" w:rsidRDefault="00D33AD0" w:rsidP="00D15A2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</w:pPr>
      <w:r w:rsidRPr="00D33AD0"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  <w:t>Cilj zakona</w:t>
      </w:r>
    </w:p>
    <w:p w:rsidR="00D33AD0" w:rsidRPr="00D33AD0" w:rsidRDefault="00D33AD0" w:rsidP="00D15A2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</w:pPr>
      <w:r w:rsidRPr="00D33AD0"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  <w:t>Član 2.</w:t>
      </w:r>
    </w:p>
    <w:p w:rsidR="00D33AD0" w:rsidRPr="00D33AD0" w:rsidRDefault="00D33AD0" w:rsidP="00D15A2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</w:pP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(1) Cilj ovog zakona je uspostavljanje jedinstvenog i funkcionalnog sistema planiranja i upravljanja održivim razvojem u Republici Srpskoj. </w:t>
      </w: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(2) Ostvarivanjem cilja iz stava 1. ovog člana obezbjeđuju se preduslovi za usaglašen razvoj Republike Srpske. </w:t>
      </w:r>
    </w:p>
    <w:p w:rsidR="00D33AD0" w:rsidRDefault="00D33AD0" w:rsidP="00D15A26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RS"/>
        </w:rPr>
      </w:pPr>
    </w:p>
    <w:p w:rsidR="00D33AD0" w:rsidRPr="00D33AD0" w:rsidRDefault="00D33AD0" w:rsidP="00D15A26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RS"/>
        </w:rPr>
      </w:pPr>
    </w:p>
    <w:p w:rsidR="00D33AD0" w:rsidRPr="00D33AD0" w:rsidRDefault="00D33AD0" w:rsidP="00D15A2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</w:pPr>
      <w:r w:rsidRPr="00D33AD0"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  <w:t xml:space="preserve">Značenje pojedinih pojmova </w:t>
      </w:r>
    </w:p>
    <w:p w:rsidR="00D33AD0" w:rsidRPr="00D33AD0" w:rsidRDefault="00D33AD0" w:rsidP="00D15A2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</w:pPr>
      <w:r w:rsidRPr="00D33AD0"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  <w:t>Član 3.</w:t>
      </w:r>
    </w:p>
    <w:p w:rsidR="00D33AD0" w:rsidRPr="00D33AD0" w:rsidRDefault="00D33AD0" w:rsidP="00D15A2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</w:pP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Pojmovi upotrijebljeni u ovom zakonu imaju sljedeće značenje:</w:t>
      </w: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1) strateško planiranje podrazumijeva proces kreiranja strateških ciljeva razvoja i definisanje načina njihovog ostvarivanja,</w:t>
      </w: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2) prioriteti su ključne oblasti i smjerovi djelovanja za postizanje strateških ciljeva u okviru strateških dokumenata,</w:t>
      </w: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3) održivi razvoj je razvoj društva koji raspoloživim resursima zadovoljava ljudske potrebe, ne ugrožavajući prirodne sisteme i okolinu, čime se osigurava dugoročno postojanje ljudskog društva i njegovog okruženja,</w:t>
      </w: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4) upravljanje razvojem obuhvata pretvaranje razvojnih ciljeva i prioriteta u konkretne aktivnosti te njihovu realizaciju, praćenje i vrednovanje njihovih rezultata sa jasnim razvojnim i finansijskim efektima i institucionalnim odgovornostima, </w:t>
      </w: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5) jednake mogućnosti za sve građane su principi koji podrazumijevaju nediskriminaciju, ravnopravnost polova, prava na kulturne, vjerske i jezičke različitosti svih građana, te prava djeteta, starijih lica i lica sa invaliditetom.</w:t>
      </w:r>
    </w:p>
    <w:p w:rsidR="00D33AD0" w:rsidRPr="00D33AD0" w:rsidRDefault="00D33AD0" w:rsidP="00D15A26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4"/>
          <w:szCs w:val="24"/>
          <w:lang w:val="sr-Latn-RS"/>
        </w:rPr>
      </w:pPr>
    </w:p>
    <w:p w:rsidR="00D33AD0" w:rsidRPr="00D33AD0" w:rsidRDefault="00D33AD0" w:rsidP="00D15A26">
      <w:pPr>
        <w:spacing w:after="0" w:line="240" w:lineRule="auto"/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</w:pPr>
    </w:p>
    <w:p w:rsidR="00D33AD0" w:rsidRDefault="00D33AD0" w:rsidP="00D15A26">
      <w:pPr>
        <w:spacing w:after="0" w:line="240" w:lineRule="auto"/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</w:pPr>
    </w:p>
    <w:p w:rsidR="00D33AD0" w:rsidRPr="00D33AD0" w:rsidRDefault="00D33AD0" w:rsidP="00D15A26">
      <w:pPr>
        <w:spacing w:after="0" w:line="240" w:lineRule="auto"/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</w:pPr>
    </w:p>
    <w:p w:rsidR="00D33AD0" w:rsidRPr="00D33AD0" w:rsidRDefault="00D33AD0" w:rsidP="00D15A2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</w:pPr>
    </w:p>
    <w:p w:rsidR="00D33AD0" w:rsidRPr="00D33AD0" w:rsidRDefault="00D33AD0" w:rsidP="00D15A2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</w:pPr>
      <w:r w:rsidRPr="00D33AD0"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  <w:lastRenderedPageBreak/>
        <w:t xml:space="preserve">Načela sistema strateškog planiranja i upravljanja razvojem u </w:t>
      </w:r>
    </w:p>
    <w:p w:rsidR="00D33AD0" w:rsidRPr="00D33AD0" w:rsidRDefault="00D33AD0" w:rsidP="00D15A2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</w:pPr>
      <w:r w:rsidRPr="00D33AD0"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  <w:t>Republici Srpskoj</w:t>
      </w:r>
    </w:p>
    <w:p w:rsidR="00D33AD0" w:rsidRPr="00D33AD0" w:rsidRDefault="00D33AD0" w:rsidP="00D15A2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</w:pPr>
      <w:r w:rsidRPr="00D33AD0"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  <w:t>Član 4.</w:t>
      </w:r>
    </w:p>
    <w:p w:rsidR="00D33AD0" w:rsidRPr="00D33AD0" w:rsidRDefault="00D33AD0" w:rsidP="00D15A2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</w:pP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Načela sistema strateškog planiranja i upravljanja razvojem u Republici Srpskoj su: </w:t>
      </w: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1) načelo horizontalne i vertikalne usklađenosti i koordinacije procesa strateškog planiranja i upravljanja razvojem između republičkih organa uprave i jedinica lokalne samouprave,</w:t>
      </w: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2) načelo odgovornosti, efektivnosti i efikasnosti republičkih organa uprave i jedinica lokalne samouprave u procesima strateškog planiranja i upravljanja razvojem, </w:t>
      </w: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3) načelo javnosti, transparentnosti i partnerstva sa predstavnicima poslovne i akademske zajednice, nevladinog sektora, drugih interesnih grupa i građana i medija, u određivanju razvojnih prioriteta, </w:t>
      </w: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4) načelo socijalne uključenosti, ravnopravnosti polova i jednakih mogućnosti za sve građane Republike Srpske, </w:t>
      </w: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5) načelo održivog razvoja.</w:t>
      </w:r>
    </w:p>
    <w:p w:rsidR="00D33AD0" w:rsidRPr="00D33AD0" w:rsidRDefault="00D33AD0" w:rsidP="00D15A26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</w:pPr>
    </w:p>
    <w:p w:rsidR="00D33AD0" w:rsidRPr="00D33AD0" w:rsidRDefault="00D33AD0" w:rsidP="00D15A26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</w:pPr>
      <w:r w:rsidRPr="00D33AD0"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  <w:t xml:space="preserve">GLAVA II </w:t>
      </w:r>
    </w:p>
    <w:p w:rsidR="00D33AD0" w:rsidRPr="00D33AD0" w:rsidRDefault="00D33AD0" w:rsidP="00D15A26">
      <w:pPr>
        <w:spacing w:after="0" w:line="240" w:lineRule="auto"/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</w:pPr>
      <w:r w:rsidRPr="00D33AD0"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  <w:t>INSTITUCIONALI OKVIR ZA STRATEŠKO PLANIRANJE I UPRAVLJANJE RAZVOJEM</w:t>
      </w:r>
    </w:p>
    <w:p w:rsidR="00D33AD0" w:rsidRPr="00D33AD0" w:rsidRDefault="00D33AD0" w:rsidP="00D15A26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</w:pPr>
    </w:p>
    <w:p w:rsidR="00D33AD0" w:rsidRPr="00D33AD0" w:rsidRDefault="00D33AD0" w:rsidP="00D15A2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</w:pPr>
      <w:r w:rsidRPr="00D33AD0"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  <w:t>Nosioci poslova strateškog planiranja i upravljanja razvojem</w:t>
      </w:r>
    </w:p>
    <w:p w:rsidR="00D33AD0" w:rsidRPr="00D33AD0" w:rsidRDefault="00D33AD0" w:rsidP="00D15A2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</w:pPr>
      <w:r w:rsidRPr="00D33AD0"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  <w:t>Član 5.</w:t>
      </w:r>
    </w:p>
    <w:p w:rsidR="00D33AD0" w:rsidRPr="00D33AD0" w:rsidRDefault="00D33AD0" w:rsidP="00D15A2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</w:pP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(1) Nosioci poslova strateškog planiranja i upravljanja razvojem su:</w:t>
      </w: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1) Vlada Republike Srpske (u daljem tekstu: Vlada),</w:t>
      </w: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2) republički organi uprave i službe Vlade,</w:t>
      </w: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3) organi jedinice lokalne samouprave.</w:t>
      </w: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(2) Poslove strateškog planiranja i upravljanja razvojem propisane ovim zakonom za Vladu obavlja Generalni Sekretarijat Vlade (u daljem tekstu: poslovi Generalnog sekretarijata Vlade).</w:t>
      </w:r>
    </w:p>
    <w:p w:rsidR="00D33AD0" w:rsidRPr="00D33AD0" w:rsidRDefault="00D33AD0" w:rsidP="00D15A26">
      <w:pPr>
        <w:spacing w:after="0" w:line="240" w:lineRule="auto"/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</w:pPr>
    </w:p>
    <w:p w:rsidR="00D33AD0" w:rsidRPr="00D33AD0" w:rsidRDefault="00D33AD0" w:rsidP="00D15A2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</w:pPr>
      <w:r w:rsidRPr="00D33AD0"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  <w:t xml:space="preserve">Poslovi Generalnog sekretarijata Vlade </w:t>
      </w:r>
    </w:p>
    <w:p w:rsidR="00D33AD0" w:rsidRPr="00D33AD0" w:rsidRDefault="00D33AD0" w:rsidP="00D15A2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</w:pPr>
      <w:r w:rsidRPr="00D33AD0"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  <w:t>Član 6.</w:t>
      </w:r>
    </w:p>
    <w:p w:rsidR="00D33AD0" w:rsidRPr="00D33AD0" w:rsidRDefault="00D33AD0" w:rsidP="00D15A2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</w:pP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U procesima strateškog planiranja i upravljanja razvojem Generalni sekretarijat Vlade obavlja poslove: </w:t>
      </w: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1) sprovođenja i koordinisanja procesom strateškog planiranja i upravljanja razvojem, u skladu sa načelima iz člana 4. ovog zakona,</w:t>
      </w: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2) upravljanja procesom izrade, sprovođenja, vrednovanja i izvještavanja o Strategiji razvoja Republike Srpske, u saradnji sa republičkim organima uprave i organima jedinica lokalne samouprave,</w:t>
      </w: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3) pružanja stručne i tehničke podrške republičkim organima uprave u procesu izrade strateških i sprovedbenih dokumenata,</w:t>
      </w: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4) davanja mišljenja republičkim organima uprave o usaglašenosti srednjoročnih planova rada i godišnjih planova rada sa strateškim okvirom i sa propisanom metodologijom izrade,</w:t>
      </w: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5) davanja mišljenja republičkim organima uprave o usaglašenosti sektorskih strategija sa Strategijom razvoja Republike Srpske i sa propisanom metodologijom izrade,</w:t>
      </w: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lastRenderedPageBreak/>
        <w:t>6) davanja mišljenja jedinicama lokalne samouprave o usaglašenosti strategija razvoja jedinica lokalne samouprave sa Strategijom razvoja Republike Srpske i propisanom metodologijom izrade,</w:t>
      </w: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7) vođenja evidencije usvojenih strateških dokumenata u Republici Srpskoj,</w:t>
      </w: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8) uspostavljanja i vođenje informacione platforme za strateško planiranje,</w:t>
      </w: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9) druge poslove u oblasti strateškog planiranja i upravljanja razvojem u skladu sa zakonom.</w:t>
      </w: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D33AD0" w:rsidRPr="00D33AD0" w:rsidRDefault="00D33AD0" w:rsidP="00D15A26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</w:pPr>
    </w:p>
    <w:p w:rsidR="00D33AD0" w:rsidRPr="00D33AD0" w:rsidRDefault="00D33AD0" w:rsidP="00D15A2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</w:pPr>
      <w:r w:rsidRPr="00D33AD0"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  <w:t>Poslovi republičkih organa uprave</w:t>
      </w:r>
    </w:p>
    <w:p w:rsidR="00D33AD0" w:rsidRPr="00D33AD0" w:rsidRDefault="00D33AD0" w:rsidP="00D15A2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</w:pPr>
      <w:r w:rsidRPr="00D33AD0"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  <w:t>Član 7.</w:t>
      </w:r>
    </w:p>
    <w:p w:rsidR="00D33AD0" w:rsidRPr="00D33AD0" w:rsidRDefault="00D33AD0" w:rsidP="00D15A2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</w:pP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(1) U procesima strateškog planiranja i upravljanja razvojem republički organi uprave obavljaju poslove: </w:t>
      </w: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1) sprovođenja i koordinisanja procesom strateškog planiranja i upravljanja razvojem u skladu sa načelima iz člana 4. ovog zakona, u skladu sa nadležnostima republičkog organa uprave,</w:t>
      </w: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2) učešća u izradi, sprovođenju, vrednovanju i izvještavanju o Strategiji razvoja Republike Srpske i Akcionog plana za sprovođenje Strategije razvoja Republike Srpske, </w:t>
      </w: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3) izrade, sprovođenja, vrednovanja i izvještavanja o sektorskim strategijama Republike Srpske, akcionih planova za njihovo sprovođenje i izvještaja o sprovođenju sektorskih strategija Republike Srpske, </w:t>
      </w: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4) učešća u izradi Godišnjeg programa rada Vlade Republike Srpske i Godišnjeg izvještaja o radu Vlade Republike Srpske,</w:t>
      </w: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5) učešća u izradi Smjernica za srednjoročno planiranje rada republičkih organa uprave,</w:t>
      </w: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6) izrade i sprovođenja srednjoročnih planova rada, godišnjih planova rada i godišnjih izvještaja o radu, </w:t>
      </w: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7) koordinisanja učešća jedinica lokalne samouprave i Saveza opština i gradova Republike Srpske (u daljem tekstu: Savez) u procesima izrade i sprovođenja sektorskih strategija Republike Srpske,</w:t>
      </w: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8) davanja mišljenja o usaglašenosti sektorskih strategija jedinica lokalne samouprave sa sektorskim strategijama Republike Srpske,</w:t>
      </w: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9) obezbjeđenja usklađenosti strateških i sprovedbenih dokumenata sa strateškim okvirom, kao i međusobne usklađenosti strateških dokumenata,</w:t>
      </w: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10) obezbjeđenja usklađenosti budžetskog i strateškog planiranja,</w:t>
      </w: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11) druge poslove u oblasti strateškog planiranja i upravljanja razvojem u skladu sa zakonom.</w:t>
      </w: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(2) Odredbe ovog zakona, koje se odnose na republičke organe uprave, primjenjuju se i na službe Vlade.</w:t>
      </w:r>
    </w:p>
    <w:p w:rsidR="00D33AD0" w:rsidRPr="00D33AD0" w:rsidRDefault="00D33AD0" w:rsidP="00D15A2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</w:pPr>
    </w:p>
    <w:p w:rsidR="00D33AD0" w:rsidRPr="00D33AD0" w:rsidRDefault="00D33AD0" w:rsidP="00D15A2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</w:pPr>
      <w:r w:rsidRPr="00D33AD0"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  <w:t>Poslovi jedinica lokalne samouprave</w:t>
      </w:r>
    </w:p>
    <w:p w:rsidR="00D33AD0" w:rsidRPr="00D33AD0" w:rsidRDefault="00D33AD0" w:rsidP="00D15A2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</w:pPr>
      <w:r w:rsidRPr="00D33AD0"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  <w:t>Član 8.</w:t>
      </w:r>
    </w:p>
    <w:p w:rsidR="00D33AD0" w:rsidRPr="00D33AD0" w:rsidRDefault="00D33AD0" w:rsidP="00D15A2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</w:pP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(1) U procesima strateškog planiranja i upravljanja razvojem, jedinice lokalne samouprave obavljaju poslove:</w:t>
      </w: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1) sprovođenja i koordinisanja procesom strateškog planiranja i upravljanja razvojem u skladu sa načelima iz člana 4. ovog zakona,</w:t>
      </w: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2) učešća u izradi, sprovođenju, vrednovanju i izvještavanju o Strategiji razvoja Republike Srpske i Akcionog plana za sprovođenje Strategije razvoja Republike Srpske,</w:t>
      </w: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lastRenderedPageBreak/>
        <w:t>3) učešća u izradi i sprovođenju sektorskih strategija Republike Srpske, akcionih planova za njihovo sprovođenje i izvještaja o sprovođenju sektorskih strategija Republike Srpske,</w:t>
      </w: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4) izrade, usvajanja i sprovođenja strategija razvoja jedinica lokalne samouprave, sektorskih strategija jedinica lokalne samouprave i akcionih planova za njihovo sprovođenje i izvještaja o sprovođenju strategija razvoja i sektorskih strategija jedinica lokalne samouprave,</w:t>
      </w: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5) izrade Uputstva za srednjoročno planiranje rada jedinica lokalne samouprave,</w:t>
      </w: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6) izrade i sprovođenja srednjoročnih planova rada, </w:t>
      </w: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7) izrade Godišnjeg plana rada jedinice lokalne samouprave i Godišnjeg izvještaja o radu jedinice lokalne samouprave,</w:t>
      </w: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8) obezbjeđenja usklađenosti strateškog i budžetskog planiranja,</w:t>
      </w: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9) obezbjeđenja usklađenosti strateških i sprovedbenih dokumenata jedinica lokalne samouprave sa strateškim okvirom, kao i međusobne usklađenosti strateških dokumenata jedinica lokalne samouprave,</w:t>
      </w: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10) druge poslove u oblasti strateškog planiranja i upravljanja razvojem u skladu sa zakonom.</w:t>
      </w: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(2) U procesima koordinisanja strateškog planiranja i upravljanja razvojem sa republičkim nivoom vlasti jedinice lokalne samouprave izražavaju i zastupaju svoje interese neposredno i putem Saveza.</w:t>
      </w:r>
    </w:p>
    <w:p w:rsidR="00D33AD0" w:rsidRPr="00D33AD0" w:rsidRDefault="00D33AD0" w:rsidP="00D15A2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</w:pPr>
    </w:p>
    <w:p w:rsidR="00D33AD0" w:rsidRDefault="00D33AD0" w:rsidP="00D15A2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</w:pPr>
    </w:p>
    <w:p w:rsidR="00D33AD0" w:rsidRPr="00D33AD0" w:rsidRDefault="00D33AD0" w:rsidP="00D15A2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</w:pPr>
    </w:p>
    <w:p w:rsidR="00D33AD0" w:rsidRPr="00D33AD0" w:rsidRDefault="00D33AD0" w:rsidP="00D15A2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</w:pPr>
      <w:r w:rsidRPr="00D33AD0"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  <w:t>Savjet za razvoj Republike Srpske</w:t>
      </w:r>
    </w:p>
    <w:p w:rsidR="00D33AD0" w:rsidRPr="00D33AD0" w:rsidRDefault="00D33AD0" w:rsidP="00D15A2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</w:pPr>
      <w:r w:rsidRPr="00D33AD0"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  <w:t>Član 9.</w:t>
      </w:r>
    </w:p>
    <w:p w:rsidR="00D33AD0" w:rsidRPr="00D33AD0" w:rsidRDefault="00D33AD0" w:rsidP="00D15A26">
      <w:pPr>
        <w:pStyle w:val="NormalWeb"/>
        <w:shd w:val="clear" w:color="auto" w:fill="FFFFFF"/>
        <w:spacing w:before="0" w:beforeAutospacing="0" w:after="0" w:afterAutospacing="0"/>
        <w:jc w:val="center"/>
        <w:rPr>
          <w:noProof/>
          <w:lang w:val="sr-Latn-RS"/>
        </w:rPr>
      </w:pP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(1) Savjet za razvoj Republike Srpske (u daljem tekstu: Savjet) je savjetodavno tijelo u procesima strateškog planiranja i upravljanja razvojem.</w:t>
      </w: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(2) Savjet iz stava 1. ovog člana čine predstavnici Vlade, jedinica lokalne samouprave, Saveza, akademske zajednice i socioekonomski partneri.</w:t>
      </w: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(3) Članove Savjeta imenuje Vlada.</w:t>
      </w: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(4) Način rada Savjeta i druga bitna pitanja za njegov rad uređuju se Poslovnikom o radu Savjeta.</w:t>
      </w: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(5) Administrativne poslove za potrebe Savjeta obavlja Generalni sekretarijat Vlade.</w:t>
      </w:r>
    </w:p>
    <w:p w:rsidR="00D33AD0" w:rsidRDefault="00D33AD0" w:rsidP="00D15A26">
      <w:pPr>
        <w:spacing w:after="0" w:line="240" w:lineRule="auto"/>
        <w:rPr>
          <w:rFonts w:ascii="Times New Roman" w:eastAsiaTheme="minorHAnsi" w:hAnsi="Times New Roman" w:cs="Times New Roman"/>
          <w:bCs/>
          <w:noProof/>
          <w:sz w:val="24"/>
          <w:szCs w:val="24"/>
          <w:lang w:val="sr-Latn-RS"/>
        </w:rPr>
      </w:pPr>
    </w:p>
    <w:p w:rsidR="00D33AD0" w:rsidRPr="00D33AD0" w:rsidRDefault="00D33AD0" w:rsidP="00D15A26">
      <w:pPr>
        <w:spacing w:after="0" w:line="240" w:lineRule="auto"/>
        <w:rPr>
          <w:rFonts w:ascii="Times New Roman" w:eastAsiaTheme="minorHAnsi" w:hAnsi="Times New Roman" w:cs="Times New Roman"/>
          <w:bCs/>
          <w:noProof/>
          <w:sz w:val="24"/>
          <w:szCs w:val="24"/>
          <w:lang w:val="sr-Latn-RS"/>
        </w:rPr>
      </w:pPr>
    </w:p>
    <w:p w:rsidR="00D33AD0" w:rsidRPr="00D33AD0" w:rsidRDefault="00D33AD0" w:rsidP="00D15A2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</w:pPr>
      <w:r w:rsidRPr="00D33AD0"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  <w:t>Nadležnost Savjeta</w:t>
      </w:r>
    </w:p>
    <w:p w:rsidR="00D33AD0" w:rsidRPr="00D33AD0" w:rsidRDefault="00D33AD0" w:rsidP="00D15A2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</w:pPr>
      <w:r w:rsidRPr="00D33AD0"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  <w:t>Član 10.</w:t>
      </w:r>
    </w:p>
    <w:p w:rsidR="00D33AD0" w:rsidRPr="00D33AD0" w:rsidRDefault="00D33AD0" w:rsidP="00D15A2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</w:pP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U procesima strateškog planiranja i upravljanja razvojem Savjet obavlja poslove:</w:t>
      </w: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1) predlaganja Vladi ključnih razvojnih prioriteta Republike Srpske,</w:t>
      </w: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2) pružanja savjetodavne podrške i davanja preporuka Vladi u izradi i sprovođenju Strategije razvoja Republike Srpske i sektorskih strategija Republike Srpske, </w:t>
      </w: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3) razmatranja godišnjih izvještaja o sprovođenju Strategije razvoja Republike Srpske i sektorskih strategija Republike Srpske prije njihovog usvajanja, te davanje preporuka o unapređivanju njihovog sprovođenja.</w:t>
      </w:r>
    </w:p>
    <w:p w:rsidR="00D33AD0" w:rsidRPr="00D33AD0" w:rsidRDefault="00D33AD0" w:rsidP="00D15A26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D33AD0" w:rsidRPr="00D33AD0" w:rsidRDefault="00D33AD0" w:rsidP="00D15A26">
      <w:pPr>
        <w:pStyle w:val="NoSpacing"/>
        <w:jc w:val="both"/>
        <w:rPr>
          <w:rFonts w:ascii="Times New Roman" w:hAnsi="Times New Roman" w:cs="Times New Roman"/>
          <w:b/>
          <w:noProof/>
          <w:sz w:val="24"/>
          <w:szCs w:val="24"/>
          <w:lang w:val="sr-Latn-RS"/>
        </w:rPr>
      </w:pPr>
    </w:p>
    <w:p w:rsidR="00D33AD0" w:rsidRDefault="00D33AD0" w:rsidP="00D15A26">
      <w:pPr>
        <w:pStyle w:val="NoSpacing"/>
        <w:jc w:val="both"/>
        <w:rPr>
          <w:rFonts w:ascii="Times New Roman" w:hAnsi="Times New Roman" w:cs="Times New Roman"/>
          <w:b/>
          <w:noProof/>
          <w:sz w:val="24"/>
          <w:szCs w:val="24"/>
          <w:lang w:val="sr-Latn-RS"/>
        </w:rPr>
      </w:pPr>
    </w:p>
    <w:p w:rsidR="00D33AD0" w:rsidRDefault="00D33AD0" w:rsidP="00D15A26">
      <w:pPr>
        <w:pStyle w:val="NoSpacing"/>
        <w:jc w:val="both"/>
        <w:rPr>
          <w:rFonts w:ascii="Times New Roman" w:hAnsi="Times New Roman" w:cs="Times New Roman"/>
          <w:b/>
          <w:noProof/>
          <w:sz w:val="24"/>
          <w:szCs w:val="24"/>
          <w:lang w:val="sr-Latn-RS"/>
        </w:rPr>
      </w:pPr>
    </w:p>
    <w:p w:rsidR="00D33AD0" w:rsidRDefault="00D33AD0" w:rsidP="00D15A26">
      <w:pPr>
        <w:pStyle w:val="NoSpacing"/>
        <w:jc w:val="both"/>
        <w:rPr>
          <w:rFonts w:ascii="Times New Roman" w:hAnsi="Times New Roman" w:cs="Times New Roman"/>
          <w:b/>
          <w:noProof/>
          <w:sz w:val="24"/>
          <w:szCs w:val="24"/>
          <w:lang w:val="sr-Latn-RS"/>
        </w:rPr>
      </w:pPr>
    </w:p>
    <w:p w:rsidR="00D33AD0" w:rsidRPr="00D33AD0" w:rsidRDefault="00D33AD0" w:rsidP="00D15A26">
      <w:pPr>
        <w:pStyle w:val="NoSpacing"/>
        <w:jc w:val="both"/>
        <w:rPr>
          <w:rFonts w:ascii="Times New Roman" w:hAnsi="Times New Roman" w:cs="Times New Roman"/>
          <w:b/>
          <w:noProof/>
          <w:sz w:val="24"/>
          <w:szCs w:val="24"/>
          <w:lang w:val="sr-Latn-RS"/>
        </w:rPr>
      </w:pPr>
      <w:r w:rsidRPr="00D33AD0">
        <w:rPr>
          <w:rFonts w:ascii="Times New Roman" w:hAnsi="Times New Roman" w:cs="Times New Roman"/>
          <w:b/>
          <w:noProof/>
          <w:sz w:val="24"/>
          <w:szCs w:val="24"/>
          <w:lang w:val="sr-Latn-RS"/>
        </w:rPr>
        <w:lastRenderedPageBreak/>
        <w:t xml:space="preserve">GLAVA III </w:t>
      </w:r>
    </w:p>
    <w:p w:rsidR="00D33AD0" w:rsidRPr="00D33AD0" w:rsidRDefault="00D33AD0" w:rsidP="00D15A26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RS"/>
        </w:rPr>
      </w:pPr>
      <w:r w:rsidRPr="00D33AD0">
        <w:rPr>
          <w:rFonts w:ascii="Times New Roman" w:hAnsi="Times New Roman" w:cs="Times New Roman"/>
          <w:b/>
          <w:noProof/>
          <w:sz w:val="24"/>
          <w:szCs w:val="24"/>
          <w:lang w:val="sr-Latn-RS"/>
        </w:rPr>
        <w:t>STRATEŠKI DOKUMENTI</w:t>
      </w:r>
    </w:p>
    <w:p w:rsidR="00D33AD0" w:rsidRPr="00D33AD0" w:rsidRDefault="00D33AD0" w:rsidP="00D15A26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RS"/>
        </w:rPr>
      </w:pPr>
    </w:p>
    <w:p w:rsidR="00D33AD0" w:rsidRPr="00D33AD0" w:rsidRDefault="00D33AD0" w:rsidP="00D15A26">
      <w:p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bCs/>
          <w:noProof/>
          <w:sz w:val="24"/>
          <w:szCs w:val="24"/>
          <w:lang w:val="sr-Latn-RS"/>
        </w:rPr>
      </w:pPr>
    </w:p>
    <w:p w:rsidR="00D33AD0" w:rsidRPr="00D33AD0" w:rsidRDefault="00D33AD0" w:rsidP="00D15A2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</w:pPr>
      <w:r w:rsidRPr="00D33AD0"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  <w:t>Strateški okvir i strateški dokumenti Republike Srpske</w:t>
      </w:r>
    </w:p>
    <w:p w:rsidR="00D33AD0" w:rsidRPr="00D33AD0" w:rsidRDefault="00D33AD0" w:rsidP="00D15A2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</w:pPr>
      <w:r w:rsidRPr="00D33AD0"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  <w:t>Član 11.</w:t>
      </w:r>
    </w:p>
    <w:p w:rsidR="00D33AD0" w:rsidRPr="00D33AD0" w:rsidRDefault="00D33AD0" w:rsidP="00D15A2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</w:pP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(1) Strateški okvir Republike Srpske čine strateški dokumenti, zakoni i drugi akti koje donose Narodna skupština Republike Srpske, Vlada, organi jedinica lokalne samouprave, kao i dokumenti nastali u procesu ispunjavanja međunarodnih obaveza i obaveza iz procesa evropskih integracija. </w:t>
      </w: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(2) U strateške dokumente iz stava 1. ovog člana spadaju:</w:t>
      </w: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1) Strategija razvoja Republike Srpske,</w:t>
      </w: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2) sektorske strategije Republike Srpske,</w:t>
      </w: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3) strategije razvoja jedinica lokalne samouprave, </w:t>
      </w: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4) sektorske strategije jedinica lokalne samouprave.</w:t>
      </w: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(3) Izrada strateških dokumenata zasniva se na načelima iz člana 4. ovog zakona, Prostornom planu Republike Srpske i prostornim planovima jedinica lokalne samouprave. </w:t>
      </w: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(4) Vlada donosi uredbu kojom se uređuju procedure izrade strateških dokumenata, struktura, usklađivanje strateškog planiranja sa budžetskim planiranjem, praćenje, izvještavanje i vrednovanje strateških dokumenata.</w:t>
      </w:r>
    </w:p>
    <w:p w:rsidR="00D33AD0" w:rsidRPr="00D33AD0" w:rsidRDefault="00D33AD0" w:rsidP="00D15A26">
      <w:pPr>
        <w:pStyle w:val="ListParagraph"/>
        <w:spacing w:after="0" w:line="240" w:lineRule="auto"/>
        <w:ind w:left="0"/>
        <w:jc w:val="both"/>
        <w:rPr>
          <w:rFonts w:ascii="Times New Roman" w:eastAsiaTheme="minorHAnsi" w:hAnsi="Times New Roman" w:cs="Times New Roman"/>
          <w:bCs/>
          <w:noProof/>
          <w:sz w:val="24"/>
          <w:szCs w:val="24"/>
          <w:lang w:val="sr-Latn-RS"/>
        </w:rPr>
      </w:pPr>
    </w:p>
    <w:p w:rsidR="00D33AD0" w:rsidRPr="00D33AD0" w:rsidRDefault="00D33AD0" w:rsidP="00D15A26">
      <w:pPr>
        <w:pStyle w:val="ListParagraph"/>
        <w:spacing w:after="0" w:line="240" w:lineRule="auto"/>
        <w:ind w:left="0"/>
        <w:jc w:val="both"/>
        <w:rPr>
          <w:rFonts w:ascii="Times New Roman" w:eastAsiaTheme="minorHAnsi" w:hAnsi="Times New Roman" w:cs="Times New Roman"/>
          <w:bCs/>
          <w:noProof/>
          <w:sz w:val="24"/>
          <w:szCs w:val="24"/>
          <w:lang w:val="sr-Latn-RS"/>
        </w:rPr>
      </w:pPr>
    </w:p>
    <w:p w:rsidR="00D33AD0" w:rsidRPr="00D33AD0" w:rsidRDefault="00D33AD0" w:rsidP="00D15A2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</w:pPr>
      <w:r w:rsidRPr="00D33AD0"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  <w:t>Strategija razvoja Republike Srpske</w:t>
      </w:r>
    </w:p>
    <w:p w:rsidR="00D33AD0" w:rsidRPr="00D33AD0" w:rsidRDefault="00D33AD0" w:rsidP="00D15A2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</w:pPr>
      <w:r w:rsidRPr="00D33AD0"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  <w:t>Član 12.</w:t>
      </w:r>
    </w:p>
    <w:p w:rsidR="00D33AD0" w:rsidRPr="00D33AD0" w:rsidRDefault="00D33AD0" w:rsidP="00D15A2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</w:pP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(1) Strategija razvoja Republike Srpske je strateški dokument koji utvrđuje dugoročne ciljeve i prioritete razvoja Republike Srpske i predstavlja osnov za izradu ostalih strateških dokumenata, sprovedbenih dokumenata, budžeta Republike Srpske i budžeta opština i gradova.</w:t>
      </w: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(2) Strategija razvoja Republike Srpske usklađuje ekonomske, društvene i ostale ciljeve razvoja, uz poštovanje mjera zaštite životne sredine na principu održivosti, kao i zahtjeve i prioritete Republike Srpske, proistekle iz međunarodnih obaveza i procesa evropskih integracija. </w:t>
      </w: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(3) </w:t>
      </w:r>
      <w:bookmarkStart w:id="0" w:name="_Hlk55325682"/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Vlada donosi Odluku o izradi Strategije razvoja Republike Srpske.</w:t>
      </w:r>
    </w:p>
    <w:bookmarkEnd w:id="0"/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(4) Generalni sekretarijat Vlade rukovodi procesom i koordiniše izradu Strategije razvoja Republike Srpske u saradnji sa republičkim organima uprave, jedinicama lokalne samouprave, Savjetom i drugim zainteresovanim subjektima.</w:t>
      </w: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(5) Narodna skupština Republike Srpske donosi Strategiju razvoja Republike Srpske na period od sedam godina, na prijedlog Vlade.</w:t>
      </w:r>
    </w:p>
    <w:p w:rsidR="00D33AD0" w:rsidRPr="00D33AD0" w:rsidRDefault="00D33AD0" w:rsidP="00D15A26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D33AD0" w:rsidRPr="00D33AD0" w:rsidRDefault="00D33AD0" w:rsidP="00D15A2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</w:pPr>
      <w:r w:rsidRPr="00D33AD0"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  <w:t>Sektorske strategije Republike Srpske</w:t>
      </w:r>
    </w:p>
    <w:p w:rsidR="00D33AD0" w:rsidRPr="00D33AD0" w:rsidRDefault="00D33AD0" w:rsidP="00D15A2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</w:pPr>
      <w:r w:rsidRPr="00D33AD0"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  <w:t>Član 13.</w:t>
      </w:r>
    </w:p>
    <w:p w:rsidR="00D33AD0" w:rsidRPr="00D33AD0" w:rsidRDefault="00D33AD0" w:rsidP="00D15A2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</w:pP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(1) Sektorske strategije Republike Srpske su strateški dokumenti kojima se utvrđuju ciljevi i prioriteti razvoja pojedinih ili više srodnih i međusobno povezanih sektora, odnosno resora, a usklađene su sa Strategijom razvoja Republike Srpske i dokumentima proisteklim iz međunarodnih obaveza i procesa evropskih integracija i predstavljaju osnov za izradu sprovedbenih dokumenata i dokumenata budžetskog planiranja.</w:t>
      </w: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lastRenderedPageBreak/>
        <w:t>(2) Ukoliko Vlada na prijedlog nadležnog republičkog organa uprave utvrdi potrebu za izradom sektorske strategije, donosi odluku o izradi te strategije.</w:t>
      </w: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(3) Vlada na prijedlog nadležnog republičkog organa uprave donosi sektorske strategije Republike Srpske na period od sedam godina ili na duži period.</w:t>
      </w:r>
    </w:p>
    <w:p w:rsidR="00D33AD0" w:rsidRPr="00D33AD0" w:rsidRDefault="00D33AD0" w:rsidP="00D33AD0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(4) Izuzetno od odredaba stava 3. ovog člana, sektorske strategije se mogu donositi i na kraći period za posebne oblasti u pojedinim sektorima. </w:t>
      </w:r>
    </w:p>
    <w:p w:rsidR="00D33AD0" w:rsidRPr="00D33AD0" w:rsidRDefault="00D33AD0" w:rsidP="00D15A2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noProof/>
          <w:sz w:val="24"/>
          <w:szCs w:val="24"/>
          <w:lang w:val="sr-Latn-RS"/>
        </w:rPr>
      </w:pPr>
    </w:p>
    <w:p w:rsidR="00D33AD0" w:rsidRPr="00D33AD0" w:rsidRDefault="00D33AD0" w:rsidP="00D15A2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</w:pPr>
      <w:r w:rsidRPr="00D33AD0"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  <w:t>Strategije razvoja jedinica lokalne samouprave</w:t>
      </w:r>
    </w:p>
    <w:p w:rsidR="00D33AD0" w:rsidRPr="00D33AD0" w:rsidRDefault="00D33AD0" w:rsidP="00D15A2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</w:pPr>
      <w:r w:rsidRPr="00D33AD0"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  <w:t>Član 14.</w:t>
      </w:r>
    </w:p>
    <w:p w:rsidR="00D33AD0" w:rsidRPr="00D33AD0" w:rsidRDefault="00D33AD0" w:rsidP="00D15A2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</w:pP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(1) Strategije razvoja jedinica lokalne samouprave su strateški dokumenti kojim se utvrđuju strateški ciljevi i prioriteti razvoja jedinica lokalne samouprave i predstavljaju osnov za izradu sektorskih strategija jedinica lokalne samouprave i sprovedbenih dokumenata jedinica lokalne samouprave.</w:t>
      </w: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(2) Ukoliko gradonačelnik, odnosno načelnik opštine utvrdi potrebu za izradom strategije razvoja jedinice lokalne samouprave, donosi odluku o izradi te strategije. </w:t>
      </w: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(3) Strategije razvoja jedinica lokalne samouprave se usklađuju sa Strategijom razvoja Republike Srpske. </w:t>
      </w:r>
    </w:p>
    <w:p w:rsidR="00D33AD0" w:rsidRPr="00D33AD0" w:rsidRDefault="00D33AD0" w:rsidP="00D33AD0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(4) Skupštine jedinice lokalne samouprave na prijedlog gradonačelnika, odnosno načelnika opštine donose strategije razvoja jedinica lokalne samouprave na period od sedam godina.</w:t>
      </w: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D33AD0" w:rsidRPr="00D33AD0" w:rsidRDefault="00D33AD0" w:rsidP="00D15A2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</w:pPr>
      <w:r w:rsidRPr="00D33AD0"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  <w:t>Sektorske strategije jedinica lokalne samouprave</w:t>
      </w:r>
    </w:p>
    <w:p w:rsidR="00D33AD0" w:rsidRPr="00D33AD0" w:rsidRDefault="00D33AD0" w:rsidP="00D15A2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</w:pPr>
      <w:r w:rsidRPr="00D33AD0"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  <w:t>Član 15.</w:t>
      </w:r>
    </w:p>
    <w:p w:rsidR="00D33AD0" w:rsidRPr="00D33AD0" w:rsidRDefault="00D33AD0" w:rsidP="00D15A2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</w:pP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(1) Sektorske strategije jedinica lokalne samouprave su strateški dokumenti kojima se utvrđuju ciljevi i prioriteti razvoja pojedinih sektora jedinica lokalne samouprave, a izrađuju se ukoliko je njihovo donošenje propisano posebnim zakonom.</w:t>
      </w: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(2) Gradonačelnik, odnosno načelnik opštine donosi odluku o izradi sektorske strategije. </w:t>
      </w: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(3) Sektorske strategije jedinica lokalne samouprave se usklađuju sa Strategijom razvoja Republike Srpske, sektorskim strategijama Republike Srpske i strategijom razvoja jedinica lokalne samouprave.</w:t>
      </w: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(4) Skupština jedinice lokalne samouprave, na prijedlog gradonačelnika, odnosno načelnika opštine donosi sektorske strategije jedinica lokalne samouprave na period od sedam godina, osim u slučajevima kada je drugačije propisano posebnim zakonom iz stava 1. ovog člana. </w:t>
      </w: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RS"/>
        </w:rPr>
      </w:pP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hAnsi="Times New Roman" w:cs="Times New Roman"/>
          <w:b/>
          <w:noProof/>
          <w:sz w:val="24"/>
          <w:szCs w:val="24"/>
          <w:lang w:val="sr-Latn-RS"/>
        </w:rPr>
        <w:t xml:space="preserve">GLAVA IV </w:t>
      </w:r>
    </w:p>
    <w:p w:rsidR="00D33AD0" w:rsidRPr="00D33AD0" w:rsidRDefault="00D33AD0" w:rsidP="00D15A26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RS"/>
        </w:rPr>
      </w:pPr>
      <w:r w:rsidRPr="00D33AD0">
        <w:rPr>
          <w:rFonts w:ascii="Times New Roman" w:hAnsi="Times New Roman" w:cs="Times New Roman"/>
          <w:b/>
          <w:noProof/>
          <w:sz w:val="24"/>
          <w:szCs w:val="24"/>
          <w:lang w:val="sr-Latn-RS"/>
        </w:rPr>
        <w:t>SPROVEDBENI DOKUMENTI</w:t>
      </w:r>
    </w:p>
    <w:p w:rsidR="00D33AD0" w:rsidRPr="00D33AD0" w:rsidRDefault="00D33AD0" w:rsidP="00D15A26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</w:pPr>
    </w:p>
    <w:p w:rsidR="00D33AD0" w:rsidRPr="00D33AD0" w:rsidRDefault="00D33AD0" w:rsidP="00D15A2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</w:pPr>
      <w:r w:rsidRPr="00D33AD0"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  <w:t>Sprovedbeni dokumenti u Republici Srpskoj</w:t>
      </w:r>
    </w:p>
    <w:p w:rsidR="00D33AD0" w:rsidRPr="00D33AD0" w:rsidRDefault="00D33AD0" w:rsidP="00D15A2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</w:pPr>
      <w:r w:rsidRPr="00D33AD0"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  <w:t>Član 16.</w:t>
      </w:r>
    </w:p>
    <w:p w:rsidR="00D33AD0" w:rsidRPr="00D33AD0" w:rsidRDefault="00D33AD0" w:rsidP="00D15A2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</w:pP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(1) Za sprovođenje strateških ciljeva i prioriteta utvrđenih strateškim dokumentima iz člana 11. stav 2. ovog zakona izrađuju se sprovedbeni dokumenti.</w:t>
      </w: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(2) Sprovedbeni dokumenti u Republici Srpskoj su: </w:t>
      </w: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1) Smjernice za srednjoročno planiranje rada republičkih organa uprave,</w:t>
      </w: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2) Uputstvo za srednjoročno planiranje rada jedinica lokalne samouprave,</w:t>
      </w: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lastRenderedPageBreak/>
        <w:t>3) srednjoročni planovi rada republičkih organa uprave i gradonačelnika, odnosno načelnika opštine i gradske, odnosno opštinske uprave,</w:t>
      </w: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4) godišnji planovi rada republičkih organa uprave,</w:t>
      </w: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5) godišnji izvještaji o radu republičkih organa uprave,</w:t>
      </w: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6) Godišnji program rada Vlade Republike Srpske,</w:t>
      </w: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7) Godišnji izvještaj o radu Vlade Republike Srpske,</w:t>
      </w: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8) Godišnji plan rada gradonačelnika, odnosno načelnika opštine i gradske, odnosno opštinske uprave,</w:t>
      </w: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9) Godišnji izvještaj o radu gradonačelnika, odnosno načelnika opštine i gradske, odnosno opštinske uprave,</w:t>
      </w: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10) akcioni planovi za sprovođenje strateških dokumenata,</w:t>
      </w: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11) godišnji izvještaji o sprovođenju strateških dokumenata u Republici Srpskoj,</w:t>
      </w: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(3) Vlada donosi uredbu kojom se uređuju procedure izrade sprovedbenih dokumenata, struktura, praćenje, izvještavanje i vrednovanje, te usklađivanje sa budžetskim planiranjem.</w:t>
      </w:r>
    </w:p>
    <w:p w:rsidR="00D33AD0" w:rsidRPr="00D33AD0" w:rsidRDefault="00D33AD0" w:rsidP="00D15A26">
      <w:pPr>
        <w:spacing w:after="0" w:line="240" w:lineRule="auto"/>
        <w:rPr>
          <w:rFonts w:ascii="Times New Roman" w:eastAsiaTheme="minorHAnsi" w:hAnsi="Times New Roman" w:cs="Times New Roman"/>
          <w:b/>
          <w:bCs/>
          <w:noProof/>
          <w:sz w:val="24"/>
          <w:szCs w:val="24"/>
          <w:lang w:val="sr-Latn-RS"/>
        </w:rPr>
      </w:pPr>
    </w:p>
    <w:p w:rsidR="00D33AD0" w:rsidRPr="00D33AD0" w:rsidRDefault="00D33AD0" w:rsidP="00D15A2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</w:pPr>
      <w:r w:rsidRPr="00D33AD0"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  <w:t>Smjernice za srednjoročno planiranje rada republičkih organa uprave</w:t>
      </w:r>
    </w:p>
    <w:p w:rsidR="00D33AD0" w:rsidRPr="00D33AD0" w:rsidRDefault="00D33AD0" w:rsidP="00D15A2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</w:pPr>
      <w:r w:rsidRPr="00D33AD0"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  <w:t>Član 17.</w:t>
      </w: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(1) Smjernice za srednjoročno planiranje rada republičkih organa uprave izrađuju se na osnovu strateških ciljeva i prioriteta iz strateškog okvira iz člana 11. ovog zakona i predstavljaju razvojne politike, odnosno prioritete Vlade koji se planiraju realizovati u periodu od tri godine. </w:t>
      </w: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(2) Smjernice za srednjoročno planiranje rada republičkih organa uprave predstavljaju osnov za izradu srednjoročnih planova rada republičkih organa uprave, a izrađuje ih Generalni sekretarijat Vlade za sljedeću godinu i naredne dvije godine (u daljem tekstu: princip 1 + 2).</w:t>
      </w: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(3) Vlada donosi Smjernice za srednjoročno planiranje rada republičkih organa uprave. </w:t>
      </w:r>
    </w:p>
    <w:p w:rsidR="00D33AD0" w:rsidRPr="00D33AD0" w:rsidRDefault="00D33AD0" w:rsidP="00D33AD0">
      <w:pPr>
        <w:spacing w:after="0" w:line="240" w:lineRule="auto"/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</w:pPr>
    </w:p>
    <w:p w:rsidR="00D33AD0" w:rsidRPr="00D33AD0" w:rsidRDefault="00D33AD0" w:rsidP="00D15A2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</w:pPr>
      <w:r w:rsidRPr="00D33AD0"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  <w:t>Uputstvo za srednjoročno planiranje rada jedinica lokalne samouprave</w:t>
      </w:r>
    </w:p>
    <w:p w:rsidR="00D33AD0" w:rsidRPr="00D33AD0" w:rsidRDefault="00D33AD0" w:rsidP="00D15A2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</w:pPr>
      <w:r w:rsidRPr="00D33AD0"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  <w:t>Član 18.</w:t>
      </w:r>
    </w:p>
    <w:p w:rsidR="00D33AD0" w:rsidRPr="00D33AD0" w:rsidRDefault="00D33AD0" w:rsidP="00D15A26">
      <w:pPr>
        <w:tabs>
          <w:tab w:val="left" w:pos="720"/>
          <w:tab w:val="left" w:pos="900"/>
          <w:tab w:val="left" w:pos="1440"/>
        </w:tabs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</w:pP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(1) Uputstvo za srednjoročno planiranje rada jedinica lokalne samouprave izrađuje se na osnovu strateških ciljeva i prioriteta iz strateškog okvira iz člana 11. ovog zakona i predstavlja razvojne politike, odnosno prioritete gradonačelnika, odnosno načelnika opštine koji se planiraju realizovati u periodu od tri godine. </w:t>
      </w: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(2) Uputstvo za srednjoročno planiranje jedinica lokalne samouprave predstavlja osnov za izradu srednjoročnih planova rada jedinica lokalne samouprave, a izrađuje se po principu 1 + 2.</w:t>
      </w: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(3) Gradonačelnik, odnosno načelnik opštine donosi Uputstvo za srednjoročno planiranje rada jedinica lokalne samouprave.</w:t>
      </w:r>
    </w:p>
    <w:p w:rsidR="00D33AD0" w:rsidRPr="00D33AD0" w:rsidRDefault="00D33AD0" w:rsidP="00D15A26">
      <w:p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noProof/>
          <w:sz w:val="24"/>
          <w:szCs w:val="24"/>
          <w:lang w:val="sr-Latn-RS"/>
        </w:rPr>
      </w:pPr>
    </w:p>
    <w:p w:rsidR="00D33AD0" w:rsidRPr="00D33AD0" w:rsidRDefault="00D33AD0" w:rsidP="00D15A2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</w:pPr>
      <w:r w:rsidRPr="00D33AD0"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  <w:t>Srednjoročni planovi rada</w:t>
      </w:r>
    </w:p>
    <w:p w:rsidR="00D33AD0" w:rsidRPr="00D33AD0" w:rsidRDefault="00D33AD0" w:rsidP="00D15A2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</w:pPr>
      <w:r w:rsidRPr="00D33AD0"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  <w:t>Član 19.</w:t>
      </w:r>
    </w:p>
    <w:p w:rsidR="00D33AD0" w:rsidRPr="00D33AD0" w:rsidRDefault="00D33AD0" w:rsidP="00D15A2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</w:pP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(1) Republički organi uprave izrađuju srednjoročne planove rada na period od tri godine po principu 1 + 2 na osnovu njihove nadležnosti i Smjernica za srednjoročno planiranje rada republičkih organa uprave, a u skladu sa strateškim okvirom iz člana 11. ovog zakona.</w:t>
      </w: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lastRenderedPageBreak/>
        <w:t>(2) Jedinice lokalne samouprave izrađuju srednjoročne planove rada na period od tri godine po principu 1 + 2 na osnovu njihove nadležnosti i Uputstva za srednjoročno planiranje rada jedinica lokalne samouprave, a u skladu sa strateškim okvirom iz člana 11. ovog zakona.</w:t>
      </w: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(3) Srednjoročni planovi rada iz st. 1. i 2. ovog člana predstavljaju osnov za izradu Dokumenta okvirnog budžeta, Programa javnih investicija i godišnjeg plana rada republičkih organa uprave, odnosno godišnjeg plana rada gradonačelnika, odnosno načelnika opštine i gradske, odnosno opštinske uprave.</w:t>
      </w:r>
    </w:p>
    <w:p w:rsidR="00D33AD0" w:rsidRPr="00D33AD0" w:rsidRDefault="00D33AD0" w:rsidP="00D15A26">
      <w:pPr>
        <w:tabs>
          <w:tab w:val="left" w:pos="180"/>
          <w:tab w:val="left" w:pos="270"/>
        </w:tabs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noProof/>
          <w:sz w:val="24"/>
          <w:szCs w:val="24"/>
          <w:lang w:val="sr-Latn-RS"/>
        </w:rPr>
      </w:pPr>
    </w:p>
    <w:p w:rsidR="00D33AD0" w:rsidRPr="00D33AD0" w:rsidRDefault="00D33AD0" w:rsidP="00D15A26">
      <w:pPr>
        <w:tabs>
          <w:tab w:val="left" w:pos="180"/>
          <w:tab w:val="left" w:pos="270"/>
        </w:tabs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noProof/>
          <w:sz w:val="24"/>
          <w:szCs w:val="24"/>
          <w:lang w:val="sr-Latn-RS"/>
        </w:rPr>
      </w:pPr>
    </w:p>
    <w:p w:rsidR="00D33AD0" w:rsidRPr="00D33AD0" w:rsidRDefault="00D33AD0" w:rsidP="00D15A2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</w:pPr>
      <w:r w:rsidRPr="00D33AD0"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  <w:t>Godišnji planovi rada republičkih organa uprave</w:t>
      </w:r>
    </w:p>
    <w:p w:rsidR="00D33AD0" w:rsidRPr="00D33AD0" w:rsidRDefault="00D33AD0" w:rsidP="00D15A2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</w:pPr>
      <w:r w:rsidRPr="00D33AD0"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  <w:t>Član 20.</w:t>
      </w:r>
    </w:p>
    <w:p w:rsidR="00D33AD0" w:rsidRPr="00D33AD0" w:rsidRDefault="00D33AD0" w:rsidP="00D15A2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</w:pP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(1) Republički organi uprave izrađuju godišnje planove rada za fiskalnu godinu na osnovu srednjoročnih planova rada republičkih organa uprave. </w:t>
      </w: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(2) Izuzetno od stava 1. ovog člana, republički organi uprave mogu zbog nepredviđenih okolnosti u godišnji plan rada unijeti i aktivnosti koje nisu obuhvaćene srednjoročnim planom rada.</w:t>
      </w: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(3) Na prijedlog republičkih organa uprave Vlada usvaja njihove godišnje planove rada.</w:t>
      </w: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(4) Godišnji planovi rada ministarstava i samostalnih republičkih uprava i upravnih organizacija sastavni su dio Godišnjeg programa rada Vlade Republike Srpske.</w:t>
      </w: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D33AD0" w:rsidRPr="00D33AD0" w:rsidRDefault="00D33AD0" w:rsidP="00D33AD0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               </w:t>
      </w:r>
      <w:r w:rsidRPr="00D33AD0"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  <w:t>Godišnji izvještaji o radu republičkih organa uprave</w:t>
      </w:r>
    </w:p>
    <w:p w:rsidR="00D33AD0" w:rsidRPr="00D33AD0" w:rsidRDefault="00D33AD0" w:rsidP="00D15A2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</w:pPr>
      <w:r w:rsidRPr="00D33AD0"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  <w:t>Član 21.</w:t>
      </w:r>
    </w:p>
    <w:p w:rsidR="00D33AD0" w:rsidRPr="00D33AD0" w:rsidRDefault="00D33AD0" w:rsidP="00D15A2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</w:pP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(1) Republički organi uprave izrađuju godišnje izvještaje o radu na osnovu postignutih rezultata u sprovođenju godišnjih planova rada.</w:t>
      </w: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(2) Godišnji izvještaji o radu ministarstava i samostalnih republičkih uprava i upravnih organizacija sastavni su dio Godišnjeg izvještaja o radu Vlade Republike Srpske.</w:t>
      </w: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(3) Na prijedlog republičkih organa uprave Vlada usvaja njihove godišnje izvještaje o radu. </w:t>
      </w:r>
    </w:p>
    <w:p w:rsidR="00D33AD0" w:rsidRPr="00D33AD0" w:rsidRDefault="00D33AD0" w:rsidP="00D15A26">
      <w:pPr>
        <w:spacing w:after="0" w:line="240" w:lineRule="auto"/>
        <w:rPr>
          <w:rFonts w:ascii="Times New Roman" w:eastAsiaTheme="minorHAnsi" w:hAnsi="Times New Roman" w:cs="Times New Roman"/>
          <w:b/>
          <w:bCs/>
          <w:noProof/>
          <w:sz w:val="24"/>
          <w:szCs w:val="24"/>
          <w:lang w:val="sr-Latn-RS"/>
        </w:rPr>
      </w:pPr>
    </w:p>
    <w:p w:rsidR="00D33AD0" w:rsidRPr="00D33AD0" w:rsidRDefault="00D33AD0" w:rsidP="00D15A26">
      <w:pPr>
        <w:spacing w:after="0" w:line="240" w:lineRule="auto"/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</w:pPr>
    </w:p>
    <w:p w:rsidR="00D33AD0" w:rsidRPr="00D33AD0" w:rsidRDefault="00D33AD0" w:rsidP="00D15A2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</w:pPr>
      <w:r w:rsidRPr="00D33AD0"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  <w:t>Godišnji program rada Vlade Republike Srpske</w:t>
      </w:r>
    </w:p>
    <w:p w:rsidR="00D33AD0" w:rsidRPr="00D33AD0" w:rsidRDefault="00D33AD0" w:rsidP="00D15A2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</w:pPr>
      <w:r w:rsidRPr="00D33AD0"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  <w:t>Član 22.</w:t>
      </w:r>
    </w:p>
    <w:p w:rsidR="00D33AD0" w:rsidRPr="00D33AD0" w:rsidRDefault="00D33AD0" w:rsidP="00D15A2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</w:pPr>
    </w:p>
    <w:p w:rsidR="00D33AD0" w:rsidRPr="00D33AD0" w:rsidRDefault="00D33AD0" w:rsidP="00D15A26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Theme="minorHAnsi" w:hAnsi="Times New Roman" w:cs="Times New Roman"/>
          <w:bCs/>
          <w:noProof/>
          <w:sz w:val="24"/>
          <w:szCs w:val="24"/>
          <w:lang w:val="sr-Latn-RS"/>
        </w:rPr>
        <w:t>Generalni sekretarijat Vlade izrađuje Godišnji program rada Vlade Republike Srpske, koji predstavlja i</w:t>
      </w:r>
      <w:r w:rsidRPr="00D33AD0">
        <w:rPr>
          <w:rFonts w:ascii="Times New Roman" w:hAnsi="Times New Roman" w:cs="Times New Roman"/>
          <w:noProof/>
          <w:sz w:val="24"/>
          <w:szCs w:val="24"/>
          <w:lang w:val="sr-Latn-RS"/>
        </w:rPr>
        <w:t xml:space="preserve">ntegrisani pregled godišnjih planova rada </w:t>
      </w:r>
      <w:r w:rsidRPr="00D33AD0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val="sr-Latn-RS"/>
        </w:rPr>
        <w:t>ministarstava, samostalnih republičkih uprava i upravnih organizacij</w:t>
      </w:r>
      <w:r w:rsidRPr="00D33AD0">
        <w:rPr>
          <w:rFonts w:ascii="Times New Roman" w:hAnsi="Times New Roman" w:cs="Times New Roman"/>
          <w:noProof/>
          <w:sz w:val="24"/>
          <w:szCs w:val="24"/>
          <w:lang w:val="sr-Latn-RS"/>
        </w:rPr>
        <w:t>a i dostavlja ga Vladi na usvajanje.</w:t>
      </w:r>
    </w:p>
    <w:p w:rsidR="00D33AD0" w:rsidRPr="00D33AD0" w:rsidRDefault="00D33AD0" w:rsidP="00D15A2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</w:pPr>
    </w:p>
    <w:p w:rsidR="00D33AD0" w:rsidRPr="00D33AD0" w:rsidRDefault="00D33AD0" w:rsidP="00D15A2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</w:pPr>
    </w:p>
    <w:p w:rsidR="00D33AD0" w:rsidRPr="00D33AD0" w:rsidRDefault="00D33AD0" w:rsidP="00D15A2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</w:pPr>
      <w:r w:rsidRPr="00D33AD0"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  <w:t>Godišnji izvještaj o radu Vlade Republike Srpske</w:t>
      </w:r>
    </w:p>
    <w:p w:rsidR="00D33AD0" w:rsidRPr="00D33AD0" w:rsidRDefault="00D33AD0" w:rsidP="00D15A2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</w:pPr>
      <w:r w:rsidRPr="00D33AD0"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  <w:t>Član 23.</w:t>
      </w:r>
    </w:p>
    <w:p w:rsidR="00D33AD0" w:rsidRPr="00D33AD0" w:rsidRDefault="00D33AD0" w:rsidP="00D15A26">
      <w:pPr>
        <w:pStyle w:val="ListParagraph"/>
        <w:spacing w:after="0" w:line="240" w:lineRule="auto"/>
        <w:ind w:left="0"/>
        <w:jc w:val="both"/>
        <w:rPr>
          <w:rFonts w:ascii="Times New Roman" w:eastAsiaTheme="minorHAnsi" w:hAnsi="Times New Roman" w:cs="Times New Roman"/>
          <w:noProof/>
          <w:sz w:val="24"/>
          <w:szCs w:val="24"/>
          <w:lang w:val="sr-Latn-RS"/>
        </w:rPr>
      </w:pPr>
    </w:p>
    <w:p w:rsidR="00D33AD0" w:rsidRPr="00D33AD0" w:rsidRDefault="00D33AD0" w:rsidP="00D15A26">
      <w:pPr>
        <w:pStyle w:val="ListParagraph"/>
        <w:spacing w:after="0" w:line="240" w:lineRule="auto"/>
        <w:ind w:left="0" w:firstLine="720"/>
        <w:jc w:val="both"/>
        <w:rPr>
          <w:rFonts w:ascii="Times New Roman" w:eastAsiaTheme="minorHAnsi" w:hAnsi="Times New Roman" w:cs="Times New Roman"/>
          <w:bCs/>
          <w:noProof/>
          <w:sz w:val="24"/>
          <w:szCs w:val="24"/>
          <w:lang w:val="sr-Latn-RS"/>
        </w:rPr>
      </w:pPr>
      <w:r w:rsidRPr="00D33AD0">
        <w:rPr>
          <w:rFonts w:ascii="Times New Roman" w:eastAsiaTheme="minorHAnsi" w:hAnsi="Times New Roman" w:cs="Times New Roman"/>
          <w:bCs/>
          <w:noProof/>
          <w:sz w:val="24"/>
          <w:szCs w:val="24"/>
          <w:lang w:val="sr-Latn-RS"/>
        </w:rPr>
        <w:t xml:space="preserve">Generalni sekretarijat Vlade izrađuje Godišnji izvještaj o radu Vlade Republike Srpske, koji obuhvata integrisani pregled godišnjih izvještaja o radu ministarstava i samostalnih republičkih uprava i upravnih organizacija i dostavlja ga Vladi na usvajanje. </w:t>
      </w:r>
    </w:p>
    <w:p w:rsidR="00D33AD0" w:rsidRPr="00D33AD0" w:rsidRDefault="00D33AD0" w:rsidP="00D15A26">
      <w:pPr>
        <w:pStyle w:val="ListParagraph"/>
        <w:spacing w:after="0" w:line="240" w:lineRule="auto"/>
        <w:ind w:left="0"/>
        <w:jc w:val="both"/>
        <w:rPr>
          <w:rFonts w:ascii="Times New Roman" w:eastAsiaTheme="minorHAnsi" w:hAnsi="Times New Roman" w:cs="Times New Roman"/>
          <w:bCs/>
          <w:noProof/>
          <w:sz w:val="24"/>
          <w:szCs w:val="24"/>
          <w:lang w:val="sr-Latn-RS"/>
        </w:rPr>
      </w:pPr>
    </w:p>
    <w:p w:rsidR="00D33AD0" w:rsidRPr="00D33AD0" w:rsidRDefault="00D33AD0" w:rsidP="00D15A2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</w:pPr>
      <w:r w:rsidRPr="00D33AD0"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  <w:lastRenderedPageBreak/>
        <w:t>Godišnji plan rada gradonačelnika, odnosno načelnika opštine i gradske, odnosno opštinske uprave</w:t>
      </w:r>
    </w:p>
    <w:p w:rsidR="00D33AD0" w:rsidRPr="00D33AD0" w:rsidRDefault="00D33AD0" w:rsidP="00D15A2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</w:pPr>
      <w:r w:rsidRPr="00D33AD0"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  <w:t>Član 24.</w:t>
      </w:r>
    </w:p>
    <w:p w:rsidR="00D33AD0" w:rsidRPr="00D33AD0" w:rsidRDefault="00D33AD0" w:rsidP="00D15A2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</w:pPr>
    </w:p>
    <w:p w:rsidR="00D33AD0" w:rsidRPr="00D33AD0" w:rsidRDefault="00D33AD0" w:rsidP="00D15A26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hAnsi="Times New Roman" w:cs="Times New Roman"/>
          <w:noProof/>
          <w:sz w:val="24"/>
          <w:szCs w:val="24"/>
          <w:lang w:val="sr-Latn-RS"/>
        </w:rPr>
        <w:t xml:space="preserve">Godišnji plan rada gradonačelnika, odnosno načelnika opštine i gradske, odnosno opštinske uprave, predstavlja integrisani pregled godišnjih planova rada gradonačelnika, odnosno načelnika opštine i organizacionih jedinica gradske, odnosno opštinske uprave, koje gradonačelnik, odnosno načelnik opštine dostavlja skupštini jedinice lokalne samouprave na usvajanje. </w:t>
      </w:r>
    </w:p>
    <w:p w:rsidR="00D33AD0" w:rsidRPr="00D33AD0" w:rsidRDefault="00D33AD0" w:rsidP="00D15A2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</w:pPr>
    </w:p>
    <w:p w:rsidR="00D33AD0" w:rsidRPr="00D33AD0" w:rsidRDefault="00D33AD0" w:rsidP="00D15A2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</w:pPr>
      <w:r w:rsidRPr="00D33AD0"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  <w:t>Godišnji izvještaj o radu gradonačelnika, odnosno načelnika i gradske, odnosno opštinske uprave</w:t>
      </w:r>
    </w:p>
    <w:p w:rsidR="00D33AD0" w:rsidRPr="00D33AD0" w:rsidRDefault="00D33AD0" w:rsidP="00D15A2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</w:pPr>
      <w:r w:rsidRPr="00D33AD0"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  <w:t>Član 25.</w:t>
      </w:r>
    </w:p>
    <w:p w:rsidR="00D33AD0" w:rsidRPr="00D33AD0" w:rsidRDefault="00D33AD0" w:rsidP="00D15A26">
      <w:pPr>
        <w:pStyle w:val="ListParagraph"/>
        <w:spacing w:after="0" w:line="240" w:lineRule="auto"/>
        <w:ind w:left="0"/>
        <w:jc w:val="center"/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</w:pPr>
    </w:p>
    <w:p w:rsidR="00D33AD0" w:rsidRPr="00D33AD0" w:rsidRDefault="00D33AD0" w:rsidP="00D15A26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hAnsi="Times New Roman" w:cs="Times New Roman"/>
          <w:noProof/>
          <w:sz w:val="24"/>
          <w:szCs w:val="24"/>
          <w:lang w:val="sr-Latn-RS"/>
        </w:rPr>
        <w:t>Godišnji izvještaj o radu gradonačelnika, odnosno načelnika i gradske, odnosno opštinske uprave, predstavlja integrisani pregled godišnjih izvještaja o radu gradonačelnika, odnosno načelnika i organizacionih jedinica gradske, odnosno opštinske uprave, koje gradonačelnik, odnosno načelnik dostavlja skupštini jedinice lokalne samouprave na usvajanje.</w:t>
      </w:r>
    </w:p>
    <w:p w:rsidR="00D33AD0" w:rsidRPr="00D33AD0" w:rsidRDefault="00D33AD0" w:rsidP="00D15A26">
      <w:pPr>
        <w:spacing w:after="0" w:line="240" w:lineRule="auto"/>
        <w:contextualSpacing/>
        <w:jc w:val="center"/>
        <w:rPr>
          <w:rFonts w:ascii="Times New Roman" w:eastAsiaTheme="minorHAnsi" w:hAnsi="Times New Roman" w:cs="Times New Roman"/>
          <w:b/>
          <w:bCs/>
          <w:noProof/>
          <w:sz w:val="24"/>
          <w:szCs w:val="24"/>
          <w:lang w:val="sr-Latn-RS"/>
        </w:rPr>
      </w:pPr>
    </w:p>
    <w:p w:rsidR="00D33AD0" w:rsidRPr="00D33AD0" w:rsidRDefault="00D33AD0" w:rsidP="00D15A26">
      <w:pPr>
        <w:spacing w:after="0" w:line="240" w:lineRule="auto"/>
        <w:contextualSpacing/>
        <w:jc w:val="center"/>
        <w:rPr>
          <w:rFonts w:ascii="Times New Roman" w:eastAsiaTheme="minorHAnsi" w:hAnsi="Times New Roman" w:cs="Times New Roman"/>
          <w:b/>
          <w:bCs/>
          <w:noProof/>
          <w:sz w:val="24"/>
          <w:szCs w:val="24"/>
          <w:lang w:val="sr-Latn-RS"/>
        </w:rPr>
      </w:pPr>
    </w:p>
    <w:p w:rsidR="00D33AD0" w:rsidRPr="00D33AD0" w:rsidRDefault="00D33AD0" w:rsidP="00D15A26">
      <w:pPr>
        <w:spacing w:after="0" w:line="240" w:lineRule="auto"/>
        <w:contextualSpacing/>
        <w:jc w:val="center"/>
        <w:rPr>
          <w:rFonts w:ascii="Times New Roman" w:eastAsiaTheme="minorHAnsi" w:hAnsi="Times New Roman" w:cs="Times New Roman"/>
          <w:b/>
          <w:bCs/>
          <w:noProof/>
          <w:sz w:val="24"/>
          <w:szCs w:val="24"/>
          <w:lang w:val="sr-Latn-RS"/>
        </w:rPr>
      </w:pPr>
      <w:r w:rsidRPr="00D33AD0">
        <w:rPr>
          <w:rFonts w:ascii="Times New Roman" w:eastAsiaTheme="minorHAnsi" w:hAnsi="Times New Roman" w:cs="Times New Roman"/>
          <w:b/>
          <w:bCs/>
          <w:noProof/>
          <w:sz w:val="24"/>
          <w:szCs w:val="24"/>
          <w:lang w:val="sr-Latn-RS"/>
        </w:rPr>
        <w:t xml:space="preserve">Akcioni planovi za sprovođenje strateških dokumenata </w:t>
      </w:r>
    </w:p>
    <w:p w:rsidR="00D33AD0" w:rsidRPr="00D33AD0" w:rsidRDefault="00D33AD0" w:rsidP="00D15A26">
      <w:pPr>
        <w:spacing w:after="0" w:line="240" w:lineRule="auto"/>
        <w:contextualSpacing/>
        <w:jc w:val="center"/>
        <w:rPr>
          <w:rFonts w:ascii="Times New Roman" w:eastAsiaTheme="minorHAnsi" w:hAnsi="Times New Roman" w:cs="Times New Roman"/>
          <w:b/>
          <w:bCs/>
          <w:noProof/>
          <w:sz w:val="24"/>
          <w:szCs w:val="24"/>
          <w:lang w:val="sr-Latn-RS"/>
        </w:rPr>
      </w:pPr>
      <w:r w:rsidRPr="00D33AD0">
        <w:rPr>
          <w:rFonts w:ascii="Times New Roman" w:eastAsiaTheme="minorHAnsi" w:hAnsi="Times New Roman" w:cs="Times New Roman"/>
          <w:b/>
          <w:bCs/>
          <w:noProof/>
          <w:sz w:val="24"/>
          <w:szCs w:val="24"/>
          <w:lang w:val="sr-Latn-RS"/>
        </w:rPr>
        <w:t>Član 26.</w:t>
      </w:r>
    </w:p>
    <w:p w:rsidR="00D33AD0" w:rsidRPr="00D33AD0" w:rsidRDefault="00D33AD0" w:rsidP="00D15A26">
      <w:p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noProof/>
          <w:sz w:val="24"/>
          <w:szCs w:val="24"/>
          <w:lang w:val="sr-Latn-RS"/>
        </w:rPr>
      </w:pP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(1) Generalni sekretarijat Vlade, u saradnji sa republičkim organima uprave i jedinicama lokalne samouprave, izrađuje Akcioni plan za sprovođenje Strategije razvoja Republike Srpske.</w:t>
      </w: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(2) Republički organi uprave izrađuju akcione planove za sprovođenje sektorskih strategija.</w:t>
      </w: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(3) Jedinice lokalne samouprave izrađuju akcione planove za sprovođenje strategija razvoja i sektorskih strategija. </w:t>
      </w: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(4) Vlada donosi akcione planove iz st. 1. i 2. ovog člana, na period od tri godine, po principu 1 + 2. </w:t>
      </w: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(5) Gradonačelnik, odnosno načelnik opštine donosi akcione planove iz stava 3. ovog člana na period od tri godine, po principu 1 + 2.</w:t>
      </w:r>
    </w:p>
    <w:p w:rsidR="00D33AD0" w:rsidRPr="00D33AD0" w:rsidRDefault="00D33AD0" w:rsidP="00D15A2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</w:pPr>
    </w:p>
    <w:p w:rsidR="00D33AD0" w:rsidRPr="00D33AD0" w:rsidRDefault="00D33AD0" w:rsidP="00D15A2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</w:pPr>
    </w:p>
    <w:p w:rsidR="00D33AD0" w:rsidRPr="00D33AD0" w:rsidRDefault="00D33AD0" w:rsidP="00D15A2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</w:pPr>
      <w:r w:rsidRPr="00D33AD0"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  <w:t xml:space="preserve">Godišnji izvještaji o sprovođenju strateških dokumenata </w:t>
      </w:r>
    </w:p>
    <w:p w:rsidR="00D33AD0" w:rsidRPr="00D33AD0" w:rsidRDefault="00D33AD0" w:rsidP="00D15A2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</w:pPr>
      <w:r w:rsidRPr="00D33AD0"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  <w:t>Član 27.</w:t>
      </w:r>
    </w:p>
    <w:p w:rsidR="00D33AD0" w:rsidRPr="00D33AD0" w:rsidRDefault="00D33AD0" w:rsidP="00D15A2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</w:pP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(1) Godišnji izvještaji o sprovođenju strateških dokumenata izrađuju se za Strategiju razvoja Republike Srpske, sektorske strategije Republike Srpske, strategije razvoja jedinica lokalne samouprave i sektorske strategije jedinica lokalne samouprave.</w:t>
      </w: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(2) Generalni sekretarijat Vlade izrađuje Godišnji izvještaj o sprovođenju Strategije razvoja Republike Srpske u saradnji sa republičkim organima uprave i jedinicama lokalne samouprave, a republički organi uprave izrađuju godišnje izvještaje o sprovođenju sektorskih strategija Republike Srpske.</w:t>
      </w: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(3) Gradonačelnik, odnosno načelnik opštine izrađuje godišnje izvještaje o sprovođenju strategije razvoja jedinice lokalne samouprave i sektorske strategije jedinice lokalne samouprave.</w:t>
      </w: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lastRenderedPageBreak/>
        <w:t>(4) Godišnji izvještaji o sprovođenju strateških dokumenata iz člana 11. stav 2. tačka 2) ovog zakona dostavljaju se Vladi na usvajanje, a godišnji izvještaji o sprovođenju strateških dokumenata iz člana 11. stav 2. t. 3) i 4) dostavljaju se skupštini jedinice lokalne samouprave na usvajanje.</w:t>
      </w: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(5) Godišnji izvještaj o sprovođenju Strategije razvoja Republike Srpske Vlada dostavlja Narodnoj skupštini na usvajanje. </w:t>
      </w:r>
    </w:p>
    <w:p w:rsidR="00D33AD0" w:rsidRDefault="00D33AD0" w:rsidP="00D15A26">
      <w:pPr>
        <w:tabs>
          <w:tab w:val="left" w:pos="720"/>
          <w:tab w:val="left" w:pos="900"/>
          <w:tab w:val="left" w:pos="1440"/>
        </w:tabs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noProof/>
          <w:sz w:val="24"/>
          <w:szCs w:val="24"/>
          <w:lang w:val="sr-Latn-RS"/>
        </w:rPr>
      </w:pPr>
    </w:p>
    <w:p w:rsidR="00D33AD0" w:rsidRPr="00D33AD0" w:rsidRDefault="00D33AD0" w:rsidP="00D15A26">
      <w:pPr>
        <w:tabs>
          <w:tab w:val="left" w:pos="720"/>
          <w:tab w:val="left" w:pos="900"/>
          <w:tab w:val="left" w:pos="1440"/>
        </w:tabs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noProof/>
          <w:sz w:val="24"/>
          <w:szCs w:val="24"/>
          <w:lang w:val="sr-Latn-RS"/>
        </w:rPr>
      </w:pPr>
    </w:p>
    <w:p w:rsidR="00D33AD0" w:rsidRPr="00D33AD0" w:rsidRDefault="00D33AD0" w:rsidP="00D15A2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</w:pPr>
      <w:r w:rsidRPr="00D33AD0"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  <w:t>Vrednovanje strateških dokumenata</w:t>
      </w:r>
    </w:p>
    <w:p w:rsidR="00D33AD0" w:rsidRPr="00D33AD0" w:rsidRDefault="00D33AD0" w:rsidP="00D15A2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</w:pPr>
      <w:r w:rsidRPr="00D33AD0"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  <w:t>Član 28.</w:t>
      </w:r>
    </w:p>
    <w:p w:rsidR="00D33AD0" w:rsidRPr="00D33AD0" w:rsidRDefault="00D33AD0" w:rsidP="00D15A2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</w:pP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(1) Strateški dokumenti iz člana 11. stav 2. ovog zakona se vrednuju da bi se ocijenio kvalitet, napredak i uticaj strateškog dokumenta.</w:t>
      </w: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(2) Vrednovanje iz stava 1. ovog člana vrši se u procesu izrade strateškog dokumenta i/ili u toku njegovog sprovođenja.</w:t>
      </w: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(3) Vrednovanje u procesu izrade strateškog dokumenta vrši se radi unapređivanja kvaliteta, relevantnosti i koherentnosti strateškog dokumenta i to u fazi njegove izrade, prije usvajanja. </w:t>
      </w: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(4) Vrednovanje u toku sprovođenja strateškog dokumenta vrši se radi utvrđivanja stepena izvršenja strateškog dokumenta, kao i sumiranja rezultata i obezbjeđenja ulaznih elemenata za naredne strateške dokumente. </w:t>
      </w: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(5) Vrednovanje u toku sprovođenja strateškog dokumenta obavezno se vrši u predzadnjoj godini sprovođenja strateških dokumenata, a po potrebi i na sredini perioda sprovođenja.</w:t>
      </w:r>
    </w:p>
    <w:p w:rsidR="00D33AD0" w:rsidRDefault="00D33AD0" w:rsidP="00D15A26">
      <w:pPr>
        <w:pStyle w:val="ListParagraph"/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D33AD0" w:rsidRPr="00D33AD0" w:rsidRDefault="00D33AD0" w:rsidP="00D15A26">
      <w:pPr>
        <w:pStyle w:val="ListParagraph"/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D33AD0" w:rsidRPr="00D33AD0" w:rsidRDefault="00D33AD0" w:rsidP="00D15A2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</w:pPr>
    </w:p>
    <w:p w:rsidR="00D33AD0" w:rsidRPr="00D33AD0" w:rsidRDefault="00D33AD0" w:rsidP="00D15A2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</w:pPr>
      <w:r w:rsidRPr="00D33AD0"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  <w:t>Postupak vrednovanja strateških dokumenata</w:t>
      </w:r>
    </w:p>
    <w:p w:rsidR="00D33AD0" w:rsidRPr="00D33AD0" w:rsidRDefault="00D33AD0" w:rsidP="00D15A2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</w:pPr>
      <w:r w:rsidRPr="00D33AD0"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  <w:t>Član 29.</w:t>
      </w: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</w:pPr>
    </w:p>
    <w:p w:rsidR="00D33AD0" w:rsidRPr="00D33AD0" w:rsidRDefault="00D33AD0" w:rsidP="00D15A26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(1) Vrednovanje </w:t>
      </w:r>
      <w:r w:rsidRPr="00D33AD0">
        <w:rPr>
          <w:rFonts w:ascii="Times New Roman" w:eastAsiaTheme="minorHAnsi" w:hAnsi="Times New Roman" w:cs="Times New Roman"/>
          <w:bCs/>
          <w:noProof/>
          <w:sz w:val="24"/>
          <w:szCs w:val="24"/>
          <w:lang w:val="sr-Latn-RS"/>
        </w:rPr>
        <w:t>Strategije razvoja Republike Srpske vrši Generalni sekretarijat Vlade.</w:t>
      </w:r>
    </w:p>
    <w:p w:rsidR="00D33AD0" w:rsidRPr="00D33AD0" w:rsidRDefault="00D33AD0" w:rsidP="00D15A2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(2) Vrednovanje strateških dokumenata iz člana 11. stav 2. tačka 2) ovog zakona vrše republički organi uprave, a vrednovanje strateških dokumenata iz člana 11. stav 2. t. 3) i 4) ovog zakona vrše jedinice lokalne samouprave.</w:t>
      </w:r>
    </w:p>
    <w:p w:rsidR="00D33AD0" w:rsidRPr="00D33AD0" w:rsidRDefault="00D33AD0" w:rsidP="00D15A2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(3) Vrednovanje strateških dokumenata iz člana 11. stav 2. ovog zakona se može povjeriti i nezavisnom vanjskom evaluatoru.</w:t>
      </w:r>
    </w:p>
    <w:p w:rsidR="00D33AD0" w:rsidRPr="00D33AD0" w:rsidRDefault="00D33AD0" w:rsidP="00D15A26">
      <w:pPr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  <w:bCs/>
          <w:noProof/>
          <w:sz w:val="24"/>
          <w:szCs w:val="24"/>
          <w:lang w:val="sr-Latn-RS"/>
        </w:rPr>
      </w:pPr>
      <w:r w:rsidRPr="00D33AD0">
        <w:rPr>
          <w:rFonts w:ascii="Times New Roman" w:eastAsiaTheme="minorHAnsi" w:hAnsi="Times New Roman" w:cs="Times New Roman"/>
          <w:bCs/>
          <w:noProof/>
          <w:sz w:val="24"/>
          <w:szCs w:val="24"/>
          <w:lang w:val="sr-Latn-RS"/>
        </w:rPr>
        <w:t xml:space="preserve">(4) Vlada donosi odluku o pokretanju procesa vrednovanja strateških dokumenata </w:t>
      </w: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iz člana 11. stav 2. t. 1) i 2) ovog zakona. </w:t>
      </w:r>
    </w:p>
    <w:p w:rsidR="00D33AD0" w:rsidRPr="00D33AD0" w:rsidRDefault="00D33AD0" w:rsidP="00D15A26">
      <w:pPr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  <w:bCs/>
          <w:noProof/>
          <w:sz w:val="24"/>
          <w:szCs w:val="24"/>
          <w:lang w:val="sr-Latn-RS"/>
        </w:rPr>
      </w:pPr>
      <w:r w:rsidRPr="00D33AD0">
        <w:rPr>
          <w:rFonts w:ascii="Times New Roman" w:eastAsiaTheme="minorHAnsi" w:hAnsi="Times New Roman" w:cs="Times New Roman"/>
          <w:bCs/>
          <w:noProof/>
          <w:sz w:val="24"/>
          <w:szCs w:val="24"/>
          <w:lang w:val="sr-Latn-RS"/>
        </w:rPr>
        <w:t xml:space="preserve">(5) Gradonačelnik, odnosno načelnik opštine donosi odluku o pokretanju procesa vrednovanja </w:t>
      </w: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strateških dokumenata iz člana 11. stav 2. t. 3) i 4) ovog zakona</w:t>
      </w:r>
      <w:r w:rsidRPr="00D33AD0">
        <w:rPr>
          <w:rFonts w:ascii="Times New Roman" w:eastAsiaTheme="minorHAnsi" w:hAnsi="Times New Roman" w:cs="Times New Roman"/>
          <w:bCs/>
          <w:noProof/>
          <w:sz w:val="24"/>
          <w:szCs w:val="24"/>
          <w:lang w:val="sr-Latn-RS"/>
        </w:rPr>
        <w:t xml:space="preserve">. </w:t>
      </w:r>
    </w:p>
    <w:p w:rsidR="00D33AD0" w:rsidRPr="00D33AD0" w:rsidRDefault="00D33AD0" w:rsidP="00D15A26">
      <w:pPr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  <w:bCs/>
          <w:noProof/>
          <w:sz w:val="24"/>
          <w:szCs w:val="24"/>
          <w:lang w:val="sr-Latn-RS"/>
        </w:rPr>
      </w:pPr>
      <w:r w:rsidRPr="00D33AD0">
        <w:rPr>
          <w:rFonts w:ascii="Times New Roman" w:eastAsiaTheme="minorHAnsi" w:hAnsi="Times New Roman" w:cs="Times New Roman"/>
          <w:bCs/>
          <w:noProof/>
          <w:sz w:val="24"/>
          <w:szCs w:val="24"/>
          <w:lang w:val="sr-Latn-RS"/>
        </w:rPr>
        <w:t>(6) Narodna skupština usvaja izvještaj o izvršenom procesu vrednovanja Strategije razvoja Republike Srpske.</w:t>
      </w:r>
    </w:p>
    <w:p w:rsidR="00D33AD0" w:rsidRPr="00D33AD0" w:rsidRDefault="00D33AD0" w:rsidP="00D15A26">
      <w:pPr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  <w:bCs/>
          <w:noProof/>
          <w:sz w:val="24"/>
          <w:szCs w:val="24"/>
          <w:lang w:val="sr-Latn-RS"/>
        </w:rPr>
      </w:pPr>
      <w:r w:rsidRPr="00D33AD0">
        <w:rPr>
          <w:rFonts w:ascii="Times New Roman" w:eastAsiaTheme="minorHAnsi" w:hAnsi="Times New Roman" w:cs="Times New Roman"/>
          <w:bCs/>
          <w:noProof/>
          <w:sz w:val="24"/>
          <w:szCs w:val="24"/>
          <w:lang w:val="sr-Latn-RS"/>
        </w:rPr>
        <w:t xml:space="preserve">(7) Vlada usvaja izvještaj o izvršenom procesu vrednovanja strateških dokumenata </w:t>
      </w:r>
      <w:r w:rsidRPr="00D33AD0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iz člana 11. stav 2. tačka 2) ovog zakona, a </w:t>
      </w:r>
      <w:r w:rsidRPr="00D33AD0">
        <w:rPr>
          <w:rFonts w:ascii="Times New Roman" w:eastAsiaTheme="minorHAnsi" w:hAnsi="Times New Roman" w:cs="Times New Roman"/>
          <w:bCs/>
          <w:noProof/>
          <w:sz w:val="24"/>
          <w:szCs w:val="24"/>
          <w:lang w:val="sr-Latn-RS"/>
        </w:rPr>
        <w:t>skupština jedinice lokalne samouprave usvaja izvještaj o izvršenom procesu vrednovanja strateških dokumenata iz člana 11. stav 2. t. 3) i 4) ovog zakona.</w:t>
      </w:r>
    </w:p>
    <w:p w:rsidR="00D33AD0" w:rsidRPr="00D33AD0" w:rsidRDefault="00D33AD0" w:rsidP="00D15A26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</w:pPr>
    </w:p>
    <w:p w:rsidR="00D33AD0" w:rsidRPr="00D33AD0" w:rsidRDefault="00D33AD0" w:rsidP="00D15A26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</w:pPr>
    </w:p>
    <w:p w:rsidR="00D33AD0" w:rsidRDefault="00D33AD0" w:rsidP="00D15A26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</w:pPr>
    </w:p>
    <w:p w:rsidR="00D33AD0" w:rsidRPr="00D33AD0" w:rsidRDefault="00D33AD0" w:rsidP="00D15A26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</w:pPr>
      <w:r w:rsidRPr="00D33AD0"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  <w:lastRenderedPageBreak/>
        <w:t>GLAVA V</w:t>
      </w:r>
    </w:p>
    <w:p w:rsidR="00D33AD0" w:rsidRPr="00D33AD0" w:rsidRDefault="00D33AD0" w:rsidP="00D15A26">
      <w:pPr>
        <w:spacing w:after="0" w:line="240" w:lineRule="auto"/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</w:pPr>
      <w:r w:rsidRPr="00D33AD0"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  <w:t>FINANSIRANJE STRATEŠKIH PRIORITETA ODRŽIVOG RAZVOJA REPUBLIKE SRPSKE</w:t>
      </w:r>
    </w:p>
    <w:p w:rsidR="00D33AD0" w:rsidRPr="00D33AD0" w:rsidRDefault="00D33AD0" w:rsidP="00D15A26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</w:pPr>
    </w:p>
    <w:p w:rsidR="00D33AD0" w:rsidRPr="00D33AD0" w:rsidRDefault="00D33AD0" w:rsidP="00D15A2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</w:pPr>
      <w:r w:rsidRPr="00D33AD0"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  <w:t xml:space="preserve">Izvori finansiranja strateških prioriteta održivog razvoja </w:t>
      </w:r>
    </w:p>
    <w:p w:rsidR="00D33AD0" w:rsidRPr="00D33AD0" w:rsidRDefault="00D33AD0" w:rsidP="00D15A2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</w:pPr>
      <w:r w:rsidRPr="00D33AD0"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  <w:t>Republike Srpske</w:t>
      </w:r>
    </w:p>
    <w:p w:rsidR="00D33AD0" w:rsidRPr="00D33AD0" w:rsidRDefault="00D33AD0" w:rsidP="00D15A2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</w:pPr>
      <w:r w:rsidRPr="00D33AD0"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  <w:t>Član 30.</w:t>
      </w:r>
    </w:p>
    <w:p w:rsidR="00D33AD0" w:rsidRPr="00D33AD0" w:rsidRDefault="00D33AD0" w:rsidP="00D15A26">
      <w:pPr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  <w:bCs/>
          <w:noProof/>
          <w:sz w:val="24"/>
          <w:szCs w:val="24"/>
          <w:lang w:val="sr-Latn-RS"/>
        </w:rPr>
      </w:pPr>
    </w:p>
    <w:p w:rsidR="00D33AD0" w:rsidRPr="00D33AD0" w:rsidRDefault="00D33AD0" w:rsidP="00D15A26">
      <w:pPr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  <w:bCs/>
          <w:noProof/>
          <w:sz w:val="24"/>
          <w:szCs w:val="24"/>
          <w:lang w:val="sr-Latn-RS"/>
        </w:rPr>
      </w:pPr>
      <w:r w:rsidRPr="00D33AD0">
        <w:rPr>
          <w:rFonts w:ascii="Times New Roman" w:eastAsiaTheme="minorHAnsi" w:hAnsi="Times New Roman" w:cs="Times New Roman"/>
          <w:bCs/>
          <w:noProof/>
          <w:sz w:val="24"/>
          <w:szCs w:val="24"/>
          <w:lang w:val="sr-Latn-RS"/>
        </w:rPr>
        <w:t>Izvori finansiranja za realizaciju strateških prioriteta održivog razvoja Republike Srpske utvrđenih strateškim i sprovedbenim dokumentima iz člana 11. stav 2. i člana 16. stav 2. ovog zakona su:</w:t>
      </w:r>
    </w:p>
    <w:p w:rsidR="00D33AD0" w:rsidRPr="00D33AD0" w:rsidRDefault="00D33AD0" w:rsidP="00D15A26">
      <w:pPr>
        <w:spacing w:after="0" w:line="240" w:lineRule="auto"/>
        <w:ind w:firstLine="720"/>
        <w:contextualSpacing/>
        <w:jc w:val="both"/>
        <w:rPr>
          <w:rFonts w:ascii="Times New Roman" w:eastAsiaTheme="minorHAnsi" w:hAnsi="Times New Roman" w:cs="Times New Roman"/>
          <w:bCs/>
          <w:noProof/>
          <w:sz w:val="24"/>
          <w:szCs w:val="24"/>
          <w:lang w:val="sr-Latn-RS"/>
        </w:rPr>
      </w:pPr>
      <w:r w:rsidRPr="00D33AD0">
        <w:rPr>
          <w:rFonts w:ascii="Times New Roman" w:eastAsiaTheme="minorHAnsi" w:hAnsi="Times New Roman" w:cs="Times New Roman"/>
          <w:bCs/>
          <w:noProof/>
          <w:sz w:val="24"/>
          <w:szCs w:val="24"/>
          <w:lang w:val="sr-Latn-RS"/>
        </w:rPr>
        <w:t>1) budžet Republike Srpske,</w:t>
      </w:r>
    </w:p>
    <w:p w:rsidR="00D33AD0" w:rsidRPr="00D33AD0" w:rsidRDefault="00D33AD0" w:rsidP="00D15A26">
      <w:pPr>
        <w:spacing w:after="0" w:line="240" w:lineRule="auto"/>
        <w:ind w:firstLine="720"/>
        <w:contextualSpacing/>
        <w:jc w:val="both"/>
        <w:rPr>
          <w:rFonts w:ascii="Times New Roman" w:eastAsiaTheme="minorHAnsi" w:hAnsi="Times New Roman" w:cs="Times New Roman"/>
          <w:bCs/>
          <w:noProof/>
          <w:sz w:val="24"/>
          <w:szCs w:val="24"/>
          <w:lang w:val="sr-Latn-RS"/>
        </w:rPr>
      </w:pPr>
      <w:r w:rsidRPr="00D33AD0">
        <w:rPr>
          <w:rFonts w:ascii="Times New Roman" w:eastAsiaTheme="minorHAnsi" w:hAnsi="Times New Roman" w:cs="Times New Roman"/>
          <w:bCs/>
          <w:noProof/>
          <w:sz w:val="24"/>
          <w:szCs w:val="24"/>
          <w:lang w:val="sr-Latn-RS"/>
        </w:rPr>
        <w:t>2) budžeti jedinica lokalne samouprave,</w:t>
      </w:r>
    </w:p>
    <w:p w:rsidR="00D33AD0" w:rsidRPr="00D33AD0" w:rsidRDefault="00D33AD0" w:rsidP="00D15A26">
      <w:pPr>
        <w:spacing w:after="0" w:line="240" w:lineRule="auto"/>
        <w:ind w:firstLine="720"/>
        <w:contextualSpacing/>
        <w:jc w:val="both"/>
        <w:rPr>
          <w:rFonts w:ascii="Times New Roman" w:eastAsiaTheme="minorHAnsi" w:hAnsi="Times New Roman" w:cs="Times New Roman"/>
          <w:bCs/>
          <w:noProof/>
          <w:sz w:val="24"/>
          <w:szCs w:val="24"/>
          <w:lang w:val="sr-Latn-RS"/>
        </w:rPr>
      </w:pPr>
      <w:r w:rsidRPr="00D33AD0">
        <w:rPr>
          <w:rFonts w:ascii="Times New Roman" w:eastAsiaTheme="minorHAnsi" w:hAnsi="Times New Roman" w:cs="Times New Roman"/>
          <w:bCs/>
          <w:noProof/>
          <w:sz w:val="24"/>
          <w:szCs w:val="24"/>
          <w:lang w:val="sr-Latn-RS"/>
        </w:rPr>
        <w:t>3) sredstva obezbijeđena na osnovu javno-privatnog partnerstva,</w:t>
      </w:r>
    </w:p>
    <w:p w:rsidR="00D33AD0" w:rsidRPr="00D33AD0" w:rsidRDefault="00D33AD0" w:rsidP="00D15A26">
      <w:pPr>
        <w:spacing w:after="0" w:line="240" w:lineRule="auto"/>
        <w:ind w:firstLine="720"/>
        <w:contextualSpacing/>
        <w:jc w:val="both"/>
        <w:rPr>
          <w:rFonts w:ascii="Times New Roman" w:eastAsiaTheme="minorHAnsi" w:hAnsi="Times New Roman" w:cs="Times New Roman"/>
          <w:bCs/>
          <w:noProof/>
          <w:sz w:val="24"/>
          <w:szCs w:val="24"/>
          <w:lang w:val="sr-Latn-RS"/>
        </w:rPr>
      </w:pPr>
      <w:r w:rsidRPr="00D33AD0">
        <w:rPr>
          <w:rFonts w:ascii="Times New Roman" w:eastAsiaTheme="minorHAnsi" w:hAnsi="Times New Roman" w:cs="Times New Roman"/>
          <w:bCs/>
          <w:noProof/>
          <w:sz w:val="24"/>
          <w:szCs w:val="24"/>
          <w:lang w:val="sr-Latn-RS"/>
        </w:rPr>
        <w:t>4) sredstva pretpristupnih i drugih fondova Evropske unije,</w:t>
      </w:r>
    </w:p>
    <w:p w:rsidR="00D33AD0" w:rsidRPr="00D33AD0" w:rsidRDefault="00D33AD0" w:rsidP="00D15A26">
      <w:pPr>
        <w:spacing w:after="0" w:line="240" w:lineRule="auto"/>
        <w:ind w:firstLine="720"/>
        <w:contextualSpacing/>
        <w:jc w:val="both"/>
        <w:rPr>
          <w:rFonts w:ascii="Times New Roman" w:eastAsiaTheme="minorHAnsi" w:hAnsi="Times New Roman" w:cs="Times New Roman"/>
          <w:bCs/>
          <w:noProof/>
          <w:sz w:val="24"/>
          <w:szCs w:val="24"/>
          <w:lang w:val="sr-Latn-RS"/>
        </w:rPr>
      </w:pPr>
      <w:r w:rsidRPr="00D33AD0">
        <w:rPr>
          <w:rFonts w:ascii="Times New Roman" w:eastAsiaTheme="minorHAnsi" w:hAnsi="Times New Roman" w:cs="Times New Roman"/>
          <w:bCs/>
          <w:noProof/>
          <w:sz w:val="24"/>
          <w:szCs w:val="24"/>
          <w:lang w:val="sr-Latn-RS"/>
        </w:rPr>
        <w:t>5) bespovratna sredstva drugih međunarodnih donacija,</w:t>
      </w:r>
    </w:p>
    <w:p w:rsidR="00D33AD0" w:rsidRPr="00D33AD0" w:rsidRDefault="00D33AD0" w:rsidP="00D15A26">
      <w:pPr>
        <w:spacing w:after="0" w:line="240" w:lineRule="auto"/>
        <w:ind w:firstLine="720"/>
        <w:contextualSpacing/>
        <w:jc w:val="both"/>
        <w:rPr>
          <w:rFonts w:ascii="Times New Roman" w:eastAsiaTheme="minorHAnsi" w:hAnsi="Times New Roman" w:cs="Times New Roman"/>
          <w:bCs/>
          <w:noProof/>
          <w:sz w:val="24"/>
          <w:szCs w:val="24"/>
          <w:lang w:val="sr-Latn-RS"/>
        </w:rPr>
      </w:pPr>
      <w:r w:rsidRPr="00D33AD0">
        <w:rPr>
          <w:rFonts w:ascii="Times New Roman" w:eastAsiaTheme="minorHAnsi" w:hAnsi="Times New Roman" w:cs="Times New Roman"/>
          <w:bCs/>
          <w:noProof/>
          <w:sz w:val="24"/>
          <w:szCs w:val="24"/>
          <w:lang w:val="sr-Latn-RS"/>
        </w:rPr>
        <w:t>6) krediti međunarodnih i razvojnih institucija,</w:t>
      </w:r>
    </w:p>
    <w:p w:rsidR="00D33AD0" w:rsidRPr="00D33AD0" w:rsidRDefault="00D33AD0" w:rsidP="00D15A26">
      <w:pPr>
        <w:spacing w:after="0" w:line="240" w:lineRule="auto"/>
        <w:ind w:firstLine="720"/>
        <w:contextualSpacing/>
        <w:jc w:val="both"/>
        <w:rPr>
          <w:rFonts w:ascii="Times New Roman" w:eastAsiaTheme="minorHAnsi" w:hAnsi="Times New Roman" w:cs="Times New Roman"/>
          <w:bCs/>
          <w:noProof/>
          <w:sz w:val="24"/>
          <w:szCs w:val="24"/>
          <w:lang w:val="sr-Latn-RS"/>
        </w:rPr>
      </w:pPr>
      <w:r w:rsidRPr="00D33AD0">
        <w:rPr>
          <w:rFonts w:ascii="Times New Roman" w:eastAsiaTheme="minorHAnsi" w:hAnsi="Times New Roman" w:cs="Times New Roman"/>
          <w:bCs/>
          <w:noProof/>
          <w:sz w:val="24"/>
          <w:szCs w:val="24"/>
          <w:lang w:val="sr-Latn-RS"/>
        </w:rPr>
        <w:t>7) drugi izvori.</w:t>
      </w:r>
    </w:p>
    <w:p w:rsidR="00D33AD0" w:rsidRPr="00D33AD0" w:rsidRDefault="00D33AD0" w:rsidP="00D15A26">
      <w:p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bCs/>
          <w:noProof/>
          <w:sz w:val="24"/>
          <w:szCs w:val="24"/>
          <w:lang w:val="sr-Latn-RS"/>
        </w:rPr>
      </w:pPr>
    </w:p>
    <w:p w:rsidR="00D33AD0" w:rsidRPr="00D33AD0" w:rsidRDefault="00D33AD0" w:rsidP="00D15A26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</w:pPr>
    </w:p>
    <w:p w:rsidR="00D33AD0" w:rsidRPr="00D33AD0" w:rsidRDefault="00D33AD0" w:rsidP="00D15A26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</w:pPr>
      <w:r w:rsidRPr="00D33AD0"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  <w:t>GLAVA VI</w:t>
      </w:r>
    </w:p>
    <w:p w:rsidR="00D33AD0" w:rsidRPr="00D33AD0" w:rsidRDefault="00D33AD0" w:rsidP="00D15A26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</w:pPr>
      <w:r w:rsidRPr="00D33AD0"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  <w:t xml:space="preserve">PRELAZNE I ZAVRŠNE ODREDBE </w:t>
      </w:r>
    </w:p>
    <w:p w:rsidR="00D33AD0" w:rsidRPr="00D33AD0" w:rsidRDefault="00D33AD0" w:rsidP="00D15A26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</w:pPr>
    </w:p>
    <w:p w:rsidR="00D33AD0" w:rsidRPr="00D33AD0" w:rsidRDefault="00D33AD0" w:rsidP="00D15A2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</w:pPr>
      <w:r w:rsidRPr="00D33AD0"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  <w:t>Donošenje podzakonskih akata</w:t>
      </w:r>
    </w:p>
    <w:p w:rsidR="00D33AD0" w:rsidRPr="00D33AD0" w:rsidRDefault="00D33AD0" w:rsidP="00D15A2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</w:pPr>
      <w:r w:rsidRPr="00D33AD0"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  <w:t>Član 31.</w:t>
      </w:r>
    </w:p>
    <w:p w:rsidR="00D33AD0" w:rsidRPr="00D33AD0" w:rsidRDefault="00D33AD0" w:rsidP="00D15A2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</w:pPr>
    </w:p>
    <w:p w:rsidR="00D33AD0" w:rsidRPr="00D33AD0" w:rsidRDefault="00D33AD0" w:rsidP="00D15A26">
      <w:pPr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Theme="minorHAnsi" w:hAnsi="Times New Roman" w:cs="Times New Roman"/>
          <w:noProof/>
          <w:sz w:val="24"/>
          <w:szCs w:val="24"/>
          <w:lang w:val="sr-Latn-RS"/>
        </w:rPr>
        <w:t>Vlada će u roku od šest mjeseci od dana stupanja na snagu ovog zakona donijeti:</w:t>
      </w:r>
    </w:p>
    <w:p w:rsidR="00D33AD0" w:rsidRPr="00D33AD0" w:rsidRDefault="00D33AD0" w:rsidP="00D15A26">
      <w:pPr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  <w:bCs/>
          <w:noProof/>
          <w:sz w:val="24"/>
          <w:szCs w:val="24"/>
          <w:lang w:val="sr-Latn-RS"/>
        </w:rPr>
      </w:pPr>
      <w:r w:rsidRPr="00D33AD0">
        <w:rPr>
          <w:rFonts w:ascii="Times New Roman" w:eastAsiaTheme="minorHAnsi" w:hAnsi="Times New Roman" w:cs="Times New Roman"/>
          <w:bCs/>
          <w:noProof/>
          <w:sz w:val="24"/>
          <w:szCs w:val="24"/>
          <w:lang w:val="sr-Latn-RS"/>
        </w:rPr>
        <w:t xml:space="preserve">1) uredbu kojom se uređuju procedure izrade strateških dokumenata, struktura, usklađivanje strateškog planiranja sa budžetskim planiranjem, praćenje, izvještavanje i vrednovanje </w:t>
      </w:r>
      <w:r w:rsidRPr="00D33AD0">
        <w:rPr>
          <w:rFonts w:ascii="Times New Roman" w:eastAsiaTheme="minorHAnsi" w:hAnsi="Times New Roman" w:cs="Times New Roman"/>
          <w:noProof/>
          <w:sz w:val="24"/>
          <w:szCs w:val="24"/>
          <w:lang w:val="sr-Latn-RS"/>
        </w:rPr>
        <w:t>iz člana 11. stav 4. ovog zakona</w:t>
      </w:r>
      <w:r w:rsidRPr="00D33AD0">
        <w:rPr>
          <w:rFonts w:ascii="Times New Roman" w:eastAsiaTheme="minorHAnsi" w:hAnsi="Times New Roman" w:cs="Times New Roman"/>
          <w:bCs/>
          <w:noProof/>
          <w:sz w:val="24"/>
          <w:szCs w:val="24"/>
          <w:lang w:val="sr-Latn-RS"/>
        </w:rPr>
        <w:t xml:space="preserve"> </w:t>
      </w:r>
    </w:p>
    <w:p w:rsidR="00D33AD0" w:rsidRPr="00D33AD0" w:rsidRDefault="00D33AD0" w:rsidP="00D15A26">
      <w:pPr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Theme="minorHAnsi" w:hAnsi="Times New Roman" w:cs="Times New Roman"/>
          <w:noProof/>
          <w:sz w:val="24"/>
          <w:szCs w:val="24"/>
          <w:lang w:val="sr-Latn-RS"/>
        </w:rPr>
        <w:t>2) uredbu kojom se uređuju procedure izrade sprovedbenih dokumenata, struktura, praćenje, izvještavanje i vrednovanje, te usklađivanje sa budžetskim planiranjem iz člana 16. stav 3. ovog zakona.</w:t>
      </w:r>
    </w:p>
    <w:p w:rsidR="00D33AD0" w:rsidRPr="00D33AD0" w:rsidRDefault="00D33AD0" w:rsidP="00D15A26">
      <w:pPr>
        <w:spacing w:after="0" w:line="240" w:lineRule="auto"/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</w:pPr>
    </w:p>
    <w:p w:rsidR="00D33AD0" w:rsidRPr="00D33AD0" w:rsidRDefault="00D33AD0" w:rsidP="00D15A2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</w:pPr>
      <w:r w:rsidRPr="00D33AD0"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  <w:t>Stupanje na snagu</w:t>
      </w:r>
    </w:p>
    <w:p w:rsidR="00D33AD0" w:rsidRPr="00D33AD0" w:rsidRDefault="00D33AD0" w:rsidP="00D15A2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</w:pPr>
      <w:r w:rsidRPr="00D33AD0"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  <w:t>Član 32.</w:t>
      </w:r>
    </w:p>
    <w:p w:rsidR="00D33AD0" w:rsidRPr="00D33AD0" w:rsidRDefault="00D33AD0" w:rsidP="00D15A2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</w:pPr>
    </w:p>
    <w:p w:rsidR="00D33AD0" w:rsidRPr="00D33AD0" w:rsidRDefault="00D33AD0" w:rsidP="00D15A26">
      <w:pPr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  <w:b/>
          <w:noProof/>
          <w:sz w:val="24"/>
          <w:szCs w:val="24"/>
          <w:lang w:val="sr-Latn-RS"/>
        </w:rPr>
      </w:pPr>
      <w:r w:rsidRPr="00D33AD0">
        <w:rPr>
          <w:rFonts w:ascii="Times New Roman" w:eastAsiaTheme="minorHAnsi" w:hAnsi="Times New Roman" w:cs="Times New Roman"/>
          <w:noProof/>
          <w:sz w:val="24"/>
          <w:szCs w:val="24"/>
          <w:lang w:val="sr-Latn-RS"/>
        </w:rPr>
        <w:t>Ovaj zakon stupa na snagu osmog dana od dana objavljivanja u „Službenom glasniku Republike Srpske“.</w:t>
      </w:r>
    </w:p>
    <w:p w:rsidR="00D33AD0" w:rsidRPr="00D33AD0" w:rsidRDefault="00D33AD0" w:rsidP="00D15A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 w:eastAsia="sr-Latn-RS"/>
        </w:rPr>
      </w:pPr>
    </w:p>
    <w:p w:rsidR="00D33AD0" w:rsidRPr="00D33AD0" w:rsidRDefault="00D33AD0" w:rsidP="00D15A26">
      <w:pPr>
        <w:spacing w:after="0" w:line="240" w:lineRule="auto"/>
        <w:jc w:val="center"/>
        <w:rPr>
          <w:rFonts w:ascii="Times New Roman" w:eastAsiaTheme="minorHAnsi" w:hAnsi="Times New Roman" w:cs="Times New Roman"/>
          <w:noProof/>
          <w:sz w:val="24"/>
          <w:szCs w:val="24"/>
          <w:lang w:val="sr-Latn-RS"/>
        </w:rPr>
      </w:pPr>
    </w:p>
    <w:p w:rsidR="00D33AD0" w:rsidRPr="00D33AD0" w:rsidRDefault="005D57CE" w:rsidP="00D15A26">
      <w:pPr>
        <w:tabs>
          <w:tab w:val="left" w:pos="6570"/>
        </w:tabs>
        <w:spacing w:after="0" w:line="240" w:lineRule="auto"/>
        <w:jc w:val="both"/>
        <w:outlineLvl w:val="0"/>
        <w:rPr>
          <w:rFonts w:ascii="Times New Roman" w:eastAsiaTheme="minorHAnsi" w:hAnsi="Times New Roman" w:cs="Times New Roman"/>
          <w:noProof/>
          <w:sz w:val="24"/>
          <w:szCs w:val="24"/>
          <w:lang w:val="sr-Latn-RS"/>
        </w:rPr>
      </w:pPr>
      <w:r>
        <w:rPr>
          <w:rFonts w:ascii="Times New Roman" w:eastAsiaTheme="minorHAnsi" w:hAnsi="Times New Roman" w:cs="Times New Roman"/>
          <w:noProof/>
          <w:sz w:val="24"/>
          <w:szCs w:val="24"/>
          <w:lang w:val="sr-Latn-RS"/>
        </w:rPr>
        <w:t>Broj: 02/1-021-494</w:t>
      </w:r>
      <w:bookmarkStart w:id="1" w:name="_GoBack"/>
      <w:bookmarkEnd w:id="1"/>
      <w:r w:rsidR="00D33AD0" w:rsidRPr="00D33AD0">
        <w:rPr>
          <w:rFonts w:ascii="Times New Roman" w:eastAsiaTheme="minorHAnsi" w:hAnsi="Times New Roman" w:cs="Times New Roman"/>
          <w:noProof/>
          <w:sz w:val="24"/>
          <w:szCs w:val="24"/>
          <w:lang w:val="sr-Latn-RS"/>
        </w:rPr>
        <w:t>/21</w:t>
      </w:r>
      <w:r w:rsidR="00D33AD0" w:rsidRPr="00D33AD0">
        <w:rPr>
          <w:rFonts w:ascii="Times New Roman" w:eastAsiaTheme="minorHAnsi" w:hAnsi="Times New Roman" w:cs="Times New Roman"/>
          <w:noProof/>
          <w:sz w:val="24"/>
          <w:szCs w:val="24"/>
          <w:lang w:val="sr-Latn-RS"/>
        </w:rPr>
        <w:tab/>
        <w:t xml:space="preserve">    PREDSJEDNIK</w:t>
      </w:r>
    </w:p>
    <w:p w:rsidR="00D33AD0" w:rsidRPr="00D33AD0" w:rsidRDefault="00D33AD0" w:rsidP="00D15A26">
      <w:pPr>
        <w:tabs>
          <w:tab w:val="left" w:pos="6120"/>
        </w:tabs>
        <w:spacing w:after="0" w:line="240" w:lineRule="auto"/>
        <w:jc w:val="both"/>
        <w:outlineLvl w:val="0"/>
        <w:rPr>
          <w:rFonts w:ascii="Times New Roman" w:eastAsiaTheme="minorHAnsi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Theme="minorHAnsi" w:hAnsi="Times New Roman" w:cs="Times New Roman"/>
          <w:noProof/>
          <w:sz w:val="24"/>
          <w:szCs w:val="24"/>
          <w:lang w:val="sr-Latn-RS"/>
        </w:rPr>
        <w:t>Datum: 24. juna 2021. godine</w:t>
      </w:r>
      <w:r w:rsidRPr="00D33AD0">
        <w:rPr>
          <w:rFonts w:ascii="Times New Roman" w:eastAsiaTheme="minorHAnsi" w:hAnsi="Times New Roman" w:cs="Times New Roman"/>
          <w:noProof/>
          <w:sz w:val="24"/>
          <w:szCs w:val="24"/>
          <w:lang w:val="sr-Latn-RS"/>
        </w:rPr>
        <w:tab/>
        <w:t xml:space="preserve">  NARODNE SKUPŠTINE </w:t>
      </w:r>
    </w:p>
    <w:p w:rsidR="00D33AD0" w:rsidRPr="00D33AD0" w:rsidRDefault="00D33AD0" w:rsidP="00D15A26">
      <w:pPr>
        <w:tabs>
          <w:tab w:val="left" w:pos="6300"/>
        </w:tabs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Theme="minorHAnsi" w:hAnsi="Times New Roman" w:cs="Times New Roman"/>
          <w:noProof/>
          <w:sz w:val="24"/>
          <w:szCs w:val="24"/>
          <w:lang w:val="sr-Latn-RS"/>
        </w:rPr>
        <w:t xml:space="preserve">                                                                                                               </w:t>
      </w:r>
    </w:p>
    <w:p w:rsidR="00D33AD0" w:rsidRPr="00D33AD0" w:rsidRDefault="00D33AD0" w:rsidP="00D15A26">
      <w:pPr>
        <w:tabs>
          <w:tab w:val="left" w:pos="6300"/>
        </w:tabs>
        <w:spacing w:after="0" w:line="240" w:lineRule="auto"/>
        <w:jc w:val="center"/>
        <w:rPr>
          <w:rFonts w:ascii="Times New Roman" w:eastAsiaTheme="minorHAnsi" w:hAnsi="Times New Roman" w:cs="Times New Roman"/>
          <w:noProof/>
          <w:sz w:val="24"/>
          <w:szCs w:val="24"/>
          <w:lang w:val="sr-Latn-RS"/>
        </w:rPr>
      </w:pPr>
      <w:r w:rsidRPr="00D33AD0">
        <w:rPr>
          <w:rFonts w:ascii="Times New Roman" w:eastAsiaTheme="minorHAnsi" w:hAnsi="Times New Roman" w:cs="Times New Roman"/>
          <w:noProof/>
          <w:sz w:val="24"/>
          <w:szCs w:val="24"/>
          <w:lang w:val="sr-Latn-RS"/>
        </w:rPr>
        <w:t xml:space="preserve">                                                                                                         Nedeljko Čubrilović</w:t>
      </w:r>
    </w:p>
    <w:p w:rsidR="00D33AD0" w:rsidRPr="00D33AD0" w:rsidRDefault="00D33AD0" w:rsidP="00D15A26">
      <w:pPr>
        <w:spacing w:after="0" w:line="240" w:lineRule="auto"/>
        <w:rPr>
          <w:rFonts w:ascii="Times New Roman" w:eastAsiaTheme="minorHAnsi" w:hAnsi="Times New Roman" w:cs="Times New Roman"/>
          <w:noProof/>
          <w:sz w:val="24"/>
          <w:szCs w:val="24"/>
          <w:lang w:val="sr-Latn-RS"/>
        </w:rPr>
      </w:pPr>
    </w:p>
    <w:p w:rsidR="00D33AD0" w:rsidRPr="00D15A26" w:rsidRDefault="00D33AD0">
      <w:pPr>
        <w:rPr>
          <w:noProof/>
          <w:lang w:val="sr-Latn-RS"/>
        </w:rPr>
      </w:pPr>
    </w:p>
    <w:sectPr w:rsidR="00D33AD0" w:rsidRPr="00D15A26" w:rsidSect="00A00AF7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37057"/>
    <w:multiLevelType w:val="hybridMultilevel"/>
    <w:tmpl w:val="6A465ABE"/>
    <w:lvl w:ilvl="0" w:tplc="AF88657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0A1877"/>
    <w:multiLevelType w:val="hybridMultilevel"/>
    <w:tmpl w:val="A9F4A9C6"/>
    <w:lvl w:ilvl="0" w:tplc="141A0011">
      <w:start w:val="1"/>
      <w:numFmt w:val="decimal"/>
      <w:lvlText w:val="%1)"/>
      <w:lvlJc w:val="left"/>
      <w:pPr>
        <w:ind w:left="540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A86F42"/>
    <w:multiLevelType w:val="hybridMultilevel"/>
    <w:tmpl w:val="A0C084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A03A13"/>
    <w:multiLevelType w:val="hybridMultilevel"/>
    <w:tmpl w:val="426EF5BA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F5E1FF5"/>
    <w:multiLevelType w:val="hybridMultilevel"/>
    <w:tmpl w:val="78CEEF84"/>
    <w:lvl w:ilvl="0" w:tplc="141A0011">
      <w:start w:val="1"/>
      <w:numFmt w:val="decimal"/>
      <w:lvlText w:val="%1)"/>
      <w:lvlJc w:val="lef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8E78BF"/>
    <w:multiLevelType w:val="hybridMultilevel"/>
    <w:tmpl w:val="27147B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5631A4"/>
    <w:multiLevelType w:val="hybridMultilevel"/>
    <w:tmpl w:val="DF846428"/>
    <w:lvl w:ilvl="0" w:tplc="D55EF13E">
      <w:start w:val="1"/>
      <w:numFmt w:val="decimal"/>
      <w:lvlText w:val="(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E34569"/>
    <w:multiLevelType w:val="hybridMultilevel"/>
    <w:tmpl w:val="3B7A1A88"/>
    <w:lvl w:ilvl="0" w:tplc="4D12197C">
      <w:numFmt w:val="bullet"/>
      <w:lvlText w:val="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ED4541"/>
    <w:multiLevelType w:val="hybridMultilevel"/>
    <w:tmpl w:val="3C3C1E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F647E1"/>
    <w:multiLevelType w:val="hybridMultilevel"/>
    <w:tmpl w:val="A0C4E78C"/>
    <w:lvl w:ilvl="0" w:tplc="E8D6EB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5D701C"/>
    <w:multiLevelType w:val="hybridMultilevel"/>
    <w:tmpl w:val="835E3CDE"/>
    <w:lvl w:ilvl="0" w:tplc="9D0C50D4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6645CB"/>
    <w:multiLevelType w:val="hybridMultilevel"/>
    <w:tmpl w:val="349498DA"/>
    <w:lvl w:ilvl="0" w:tplc="2EB89FF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19559E"/>
    <w:multiLevelType w:val="hybridMultilevel"/>
    <w:tmpl w:val="50E4CD08"/>
    <w:lvl w:ilvl="0" w:tplc="EFD460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641CFC"/>
    <w:multiLevelType w:val="hybridMultilevel"/>
    <w:tmpl w:val="5A920122"/>
    <w:lvl w:ilvl="0" w:tplc="6ABAE5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4B2FA8"/>
    <w:multiLevelType w:val="hybridMultilevel"/>
    <w:tmpl w:val="EB5E0374"/>
    <w:lvl w:ilvl="0" w:tplc="DA28ECCC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48D6986"/>
    <w:multiLevelType w:val="hybridMultilevel"/>
    <w:tmpl w:val="BFE06458"/>
    <w:lvl w:ilvl="0" w:tplc="04090011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D33854"/>
    <w:multiLevelType w:val="hybridMultilevel"/>
    <w:tmpl w:val="EC3A0A9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A00A4F"/>
    <w:multiLevelType w:val="hybridMultilevel"/>
    <w:tmpl w:val="88801950"/>
    <w:lvl w:ilvl="0" w:tplc="F6BAD3F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C6555FE"/>
    <w:multiLevelType w:val="hybridMultilevel"/>
    <w:tmpl w:val="746497F2"/>
    <w:lvl w:ilvl="0" w:tplc="8BEC7F56">
      <w:start w:val="2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64BC58DA"/>
    <w:multiLevelType w:val="hybridMultilevel"/>
    <w:tmpl w:val="983007A4"/>
    <w:lvl w:ilvl="0" w:tplc="04090011">
      <w:start w:val="1"/>
      <w:numFmt w:val="decimal"/>
      <w:lvlText w:val="%1)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0">
    <w:nsid w:val="6E3125A9"/>
    <w:multiLevelType w:val="hybridMultilevel"/>
    <w:tmpl w:val="D9F6734C"/>
    <w:lvl w:ilvl="0" w:tplc="F6BAD3F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FAE3FA8"/>
    <w:multiLevelType w:val="hybridMultilevel"/>
    <w:tmpl w:val="BD56339C"/>
    <w:lvl w:ilvl="0" w:tplc="D27C60B6">
      <w:start w:val="1"/>
      <w:numFmt w:val="decimal"/>
      <w:lvlText w:val="(%1)"/>
      <w:lvlJc w:val="left"/>
      <w:pPr>
        <w:ind w:left="720" w:hanging="360"/>
      </w:pPr>
      <w:rPr>
        <w:rFonts w:eastAsia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4E5FC2"/>
    <w:multiLevelType w:val="hybridMultilevel"/>
    <w:tmpl w:val="5BFA18CC"/>
    <w:lvl w:ilvl="0" w:tplc="8370F6D2">
      <w:start w:val="1"/>
      <w:numFmt w:val="decimal"/>
      <w:lvlText w:val="(%1)"/>
      <w:lvlJc w:val="left"/>
      <w:pPr>
        <w:ind w:left="40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28" w:hanging="360"/>
      </w:pPr>
    </w:lvl>
    <w:lvl w:ilvl="2" w:tplc="0809001B" w:tentative="1">
      <w:start w:val="1"/>
      <w:numFmt w:val="lowerRoman"/>
      <w:lvlText w:val="%3."/>
      <w:lvlJc w:val="right"/>
      <w:pPr>
        <w:ind w:left="1848" w:hanging="180"/>
      </w:pPr>
    </w:lvl>
    <w:lvl w:ilvl="3" w:tplc="0809000F" w:tentative="1">
      <w:start w:val="1"/>
      <w:numFmt w:val="decimal"/>
      <w:lvlText w:val="%4."/>
      <w:lvlJc w:val="left"/>
      <w:pPr>
        <w:ind w:left="2568" w:hanging="360"/>
      </w:pPr>
    </w:lvl>
    <w:lvl w:ilvl="4" w:tplc="08090019" w:tentative="1">
      <w:start w:val="1"/>
      <w:numFmt w:val="lowerLetter"/>
      <w:lvlText w:val="%5."/>
      <w:lvlJc w:val="left"/>
      <w:pPr>
        <w:ind w:left="3288" w:hanging="360"/>
      </w:pPr>
    </w:lvl>
    <w:lvl w:ilvl="5" w:tplc="0809001B" w:tentative="1">
      <w:start w:val="1"/>
      <w:numFmt w:val="lowerRoman"/>
      <w:lvlText w:val="%6."/>
      <w:lvlJc w:val="right"/>
      <w:pPr>
        <w:ind w:left="4008" w:hanging="180"/>
      </w:pPr>
    </w:lvl>
    <w:lvl w:ilvl="6" w:tplc="0809000F" w:tentative="1">
      <w:start w:val="1"/>
      <w:numFmt w:val="decimal"/>
      <w:lvlText w:val="%7."/>
      <w:lvlJc w:val="left"/>
      <w:pPr>
        <w:ind w:left="4728" w:hanging="360"/>
      </w:pPr>
    </w:lvl>
    <w:lvl w:ilvl="7" w:tplc="08090019" w:tentative="1">
      <w:start w:val="1"/>
      <w:numFmt w:val="lowerLetter"/>
      <w:lvlText w:val="%8."/>
      <w:lvlJc w:val="left"/>
      <w:pPr>
        <w:ind w:left="5448" w:hanging="360"/>
      </w:pPr>
    </w:lvl>
    <w:lvl w:ilvl="8" w:tplc="080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3">
    <w:nsid w:val="76F31023"/>
    <w:multiLevelType w:val="hybridMultilevel"/>
    <w:tmpl w:val="BC22F4E8"/>
    <w:lvl w:ilvl="0" w:tplc="824AF49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980" w:hanging="360"/>
      </w:pPr>
    </w:lvl>
    <w:lvl w:ilvl="2" w:tplc="181A001B" w:tentative="1">
      <w:start w:val="1"/>
      <w:numFmt w:val="lowerRoman"/>
      <w:lvlText w:val="%3."/>
      <w:lvlJc w:val="right"/>
      <w:pPr>
        <w:ind w:left="2700" w:hanging="180"/>
      </w:pPr>
    </w:lvl>
    <w:lvl w:ilvl="3" w:tplc="181A000F" w:tentative="1">
      <w:start w:val="1"/>
      <w:numFmt w:val="decimal"/>
      <w:lvlText w:val="%4."/>
      <w:lvlJc w:val="left"/>
      <w:pPr>
        <w:ind w:left="3420" w:hanging="360"/>
      </w:pPr>
    </w:lvl>
    <w:lvl w:ilvl="4" w:tplc="181A0019" w:tentative="1">
      <w:start w:val="1"/>
      <w:numFmt w:val="lowerLetter"/>
      <w:lvlText w:val="%5."/>
      <w:lvlJc w:val="left"/>
      <w:pPr>
        <w:ind w:left="4140" w:hanging="360"/>
      </w:pPr>
    </w:lvl>
    <w:lvl w:ilvl="5" w:tplc="181A001B" w:tentative="1">
      <w:start w:val="1"/>
      <w:numFmt w:val="lowerRoman"/>
      <w:lvlText w:val="%6."/>
      <w:lvlJc w:val="right"/>
      <w:pPr>
        <w:ind w:left="4860" w:hanging="180"/>
      </w:pPr>
    </w:lvl>
    <w:lvl w:ilvl="6" w:tplc="181A000F" w:tentative="1">
      <w:start w:val="1"/>
      <w:numFmt w:val="decimal"/>
      <w:lvlText w:val="%7."/>
      <w:lvlJc w:val="left"/>
      <w:pPr>
        <w:ind w:left="5580" w:hanging="360"/>
      </w:pPr>
    </w:lvl>
    <w:lvl w:ilvl="7" w:tplc="181A0019" w:tentative="1">
      <w:start w:val="1"/>
      <w:numFmt w:val="lowerLetter"/>
      <w:lvlText w:val="%8."/>
      <w:lvlJc w:val="left"/>
      <w:pPr>
        <w:ind w:left="6300" w:hanging="360"/>
      </w:pPr>
    </w:lvl>
    <w:lvl w:ilvl="8" w:tplc="181A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4">
    <w:nsid w:val="7B9A23EB"/>
    <w:multiLevelType w:val="hybridMultilevel"/>
    <w:tmpl w:val="902C7552"/>
    <w:lvl w:ilvl="0" w:tplc="6ABAE5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5"/>
  </w:num>
  <w:num w:numId="3">
    <w:abstractNumId w:val="17"/>
  </w:num>
  <w:num w:numId="4">
    <w:abstractNumId w:val="14"/>
  </w:num>
  <w:num w:numId="5">
    <w:abstractNumId w:val="12"/>
  </w:num>
  <w:num w:numId="6">
    <w:abstractNumId w:val="5"/>
  </w:num>
  <w:num w:numId="7">
    <w:abstractNumId w:val="9"/>
  </w:num>
  <w:num w:numId="8">
    <w:abstractNumId w:val="3"/>
  </w:num>
  <w:num w:numId="9">
    <w:abstractNumId w:val="10"/>
  </w:num>
  <w:num w:numId="10">
    <w:abstractNumId w:val="18"/>
  </w:num>
  <w:num w:numId="11">
    <w:abstractNumId w:val="8"/>
  </w:num>
  <w:num w:numId="12">
    <w:abstractNumId w:val="11"/>
  </w:num>
  <w:num w:numId="13">
    <w:abstractNumId w:val="0"/>
  </w:num>
  <w:num w:numId="14">
    <w:abstractNumId w:val="21"/>
  </w:num>
  <w:num w:numId="15">
    <w:abstractNumId w:val="19"/>
  </w:num>
  <w:num w:numId="16">
    <w:abstractNumId w:val="23"/>
  </w:num>
  <w:num w:numId="17">
    <w:abstractNumId w:val="16"/>
  </w:num>
  <w:num w:numId="18">
    <w:abstractNumId w:val="22"/>
  </w:num>
  <w:num w:numId="19">
    <w:abstractNumId w:val="4"/>
  </w:num>
  <w:num w:numId="20">
    <w:abstractNumId w:val="20"/>
  </w:num>
  <w:num w:numId="21">
    <w:abstractNumId w:val="6"/>
  </w:num>
  <w:num w:numId="22">
    <w:abstractNumId w:val="7"/>
  </w:num>
  <w:num w:numId="23">
    <w:abstractNumId w:val="2"/>
  </w:num>
  <w:num w:numId="24">
    <w:abstractNumId w:val="24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57E"/>
    <w:rsid w:val="00552D70"/>
    <w:rsid w:val="005D57CE"/>
    <w:rsid w:val="007B157E"/>
    <w:rsid w:val="008E60ED"/>
    <w:rsid w:val="00962744"/>
    <w:rsid w:val="009F564A"/>
    <w:rsid w:val="00A34DA6"/>
    <w:rsid w:val="00A36B20"/>
    <w:rsid w:val="00A6432B"/>
    <w:rsid w:val="00AB766B"/>
    <w:rsid w:val="00BF60DD"/>
    <w:rsid w:val="00D33AD0"/>
    <w:rsid w:val="00DC0A39"/>
    <w:rsid w:val="00DD7D34"/>
    <w:rsid w:val="00E90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3AD0"/>
    <w:pPr>
      <w:spacing w:after="120" w:line="264" w:lineRule="auto"/>
    </w:pPr>
    <w:rPr>
      <w:rFonts w:asciiTheme="minorHAnsi" w:eastAsiaTheme="minorEastAsia" w:hAnsiTheme="minorHAnsi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D33AD0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33AD0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33AD0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33AD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33AD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33AD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33AD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33AD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33AD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33AD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33AD0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33AD0"/>
    <w:rPr>
      <w:rFonts w:asciiTheme="majorHAnsi" w:eastAsiaTheme="majorEastAsia" w:hAnsiTheme="majorHAnsi" w:cstheme="majorBidi"/>
      <w:color w:val="1F497D" w:themeColor="text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33AD0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33AD0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33AD0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33AD0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33AD0"/>
    <w:rPr>
      <w:rFonts w:asciiTheme="majorHAnsi" w:eastAsiaTheme="majorEastAsia" w:hAnsiTheme="majorHAnsi" w:cstheme="majorBidi"/>
      <w:b/>
      <w:bCs/>
      <w:color w:val="1F497D" w:themeColor="text2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33AD0"/>
    <w:rPr>
      <w:rFonts w:asciiTheme="majorHAnsi" w:eastAsiaTheme="majorEastAsia" w:hAnsiTheme="majorHAnsi" w:cstheme="majorBidi"/>
      <w:b/>
      <w:bCs/>
      <w:i/>
      <w:iCs/>
      <w:color w:val="1F497D" w:themeColor="text2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D33AD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33A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33AD0"/>
    <w:pPr>
      <w:spacing w:after="109" w:line="240" w:lineRule="auto"/>
      <w:ind w:left="10" w:right="4" w:hanging="10"/>
      <w:jc w:val="both"/>
    </w:pPr>
    <w:rPr>
      <w:rFonts w:ascii="Calibri" w:eastAsia="Calibri" w:hAnsi="Calibri" w:cs="Calibri"/>
      <w:color w:val="00000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33AD0"/>
    <w:rPr>
      <w:rFonts w:ascii="Calibri" w:eastAsia="Calibri" w:hAnsi="Calibri" w:cs="Calibri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3A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3AD0"/>
    <w:rPr>
      <w:rFonts w:ascii="Segoe UI" w:eastAsiaTheme="minorEastAsia" w:hAnsi="Segoe UI" w:cs="Segoe UI"/>
      <w:sz w:val="18"/>
      <w:szCs w:val="18"/>
    </w:rPr>
  </w:style>
  <w:style w:type="paragraph" w:customStyle="1" w:styleId="footnotedescription">
    <w:name w:val="footnote description"/>
    <w:next w:val="Normal"/>
    <w:link w:val="footnotedescriptionChar"/>
    <w:hidden/>
    <w:rsid w:val="00D33AD0"/>
    <w:pPr>
      <w:spacing w:after="0" w:line="256" w:lineRule="auto"/>
      <w:ind w:right="7"/>
    </w:pPr>
    <w:rPr>
      <w:rFonts w:ascii="Calibri" w:eastAsia="Calibri" w:hAnsi="Calibri" w:cs="Calibri"/>
      <w:color w:val="000000"/>
      <w:sz w:val="20"/>
      <w:szCs w:val="20"/>
    </w:rPr>
  </w:style>
  <w:style w:type="character" w:customStyle="1" w:styleId="footnotedescriptionChar">
    <w:name w:val="footnote description Char"/>
    <w:link w:val="footnotedescription"/>
    <w:rsid w:val="00D33AD0"/>
    <w:rPr>
      <w:rFonts w:ascii="Calibri" w:eastAsia="Calibri" w:hAnsi="Calibri" w:cs="Calibri"/>
      <w:color w:val="000000"/>
      <w:sz w:val="20"/>
      <w:szCs w:val="20"/>
    </w:rPr>
  </w:style>
  <w:style w:type="character" w:customStyle="1" w:styleId="footnotemark">
    <w:name w:val="footnote mark"/>
    <w:hidden/>
    <w:rsid w:val="00D33AD0"/>
    <w:rPr>
      <w:rFonts w:ascii="Calibri" w:eastAsia="Calibri" w:hAnsi="Calibri" w:cs="Calibri"/>
      <w:color w:val="000000"/>
      <w:sz w:val="20"/>
      <w:vertAlign w:val="superscript"/>
    </w:rPr>
  </w:style>
  <w:style w:type="paragraph" w:customStyle="1" w:styleId="paragraph">
    <w:name w:val="paragraph"/>
    <w:basedOn w:val="Normal"/>
    <w:rsid w:val="00D33A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pellingerror">
    <w:name w:val="spellingerror"/>
    <w:basedOn w:val="DefaultParagraphFont"/>
    <w:rsid w:val="00D33AD0"/>
  </w:style>
  <w:style w:type="character" w:customStyle="1" w:styleId="normaltextrun">
    <w:name w:val="normaltextrun"/>
    <w:basedOn w:val="DefaultParagraphFont"/>
    <w:rsid w:val="00D33AD0"/>
  </w:style>
  <w:style w:type="character" w:customStyle="1" w:styleId="eop">
    <w:name w:val="eop"/>
    <w:basedOn w:val="DefaultParagraphFont"/>
    <w:rsid w:val="00D33AD0"/>
  </w:style>
  <w:style w:type="paragraph" w:styleId="FootnoteText">
    <w:name w:val="footnote text"/>
    <w:aliases w:val="Lábjegyzet-szöveg,Footnote Text Char1,Footnote Text Blue,Footnote Text1,Char,single space,ft,footnote text Char,Tegn1,Tegn1 Char,Char Char Char,Footnote Text Char2 Char Char,Footnote Text Char Char2 Char Char, Char,footnote text,Fußnote,fn"/>
    <w:basedOn w:val="Normal"/>
    <w:link w:val="FootnoteTextChar"/>
    <w:unhideWhenUsed/>
    <w:rsid w:val="00D33AD0"/>
    <w:pPr>
      <w:spacing w:after="0" w:line="240" w:lineRule="auto"/>
    </w:pPr>
    <w:rPr>
      <w:lang w:val="en-GB"/>
    </w:rPr>
  </w:style>
  <w:style w:type="character" w:customStyle="1" w:styleId="FootnoteTextChar">
    <w:name w:val="Footnote Text Char"/>
    <w:aliases w:val="Lábjegyzet-szöveg Char,Footnote Text Char1 Char,Footnote Text Blue Char,Footnote Text1 Char,Char Char,single space Char,ft Char,footnote text Char Char,Tegn1 Char1,Tegn1 Char Char,Char Char Char Char,Footnote Text Char2 Char Char Char"/>
    <w:basedOn w:val="DefaultParagraphFont"/>
    <w:link w:val="FootnoteText"/>
    <w:rsid w:val="00D33AD0"/>
    <w:rPr>
      <w:rFonts w:asciiTheme="minorHAnsi" w:eastAsiaTheme="minorEastAsia" w:hAnsiTheme="minorHAnsi"/>
      <w:sz w:val="20"/>
      <w:szCs w:val="20"/>
      <w:lang w:val="en-GB"/>
    </w:rPr>
  </w:style>
  <w:style w:type="character" w:styleId="FootnoteReference">
    <w:name w:val="footnote reference"/>
    <w:aliases w:val="ftref,BVI fnr,16 Point,Superscript 6 Point,Footnote Reference Number,nota pié di pagina,Footnote symbol,Footnote reference number,Times 10 Point,Exposant 3 Point,EN Footnote Reference,note TESI,Footnote Reference Char Char Char,fr,f"/>
    <w:basedOn w:val="DefaultParagraphFont"/>
    <w:link w:val="Char2"/>
    <w:uiPriority w:val="99"/>
    <w:unhideWhenUsed/>
    <w:qFormat/>
    <w:rsid w:val="00D33AD0"/>
    <w:rPr>
      <w:vertAlign w:val="superscript"/>
    </w:rPr>
  </w:style>
  <w:style w:type="paragraph" w:customStyle="1" w:styleId="Char2">
    <w:name w:val="Char2"/>
    <w:basedOn w:val="Normal"/>
    <w:link w:val="FootnoteReference"/>
    <w:uiPriority w:val="99"/>
    <w:rsid w:val="00D33AD0"/>
    <w:pPr>
      <w:spacing w:line="240" w:lineRule="exact"/>
    </w:pPr>
    <w:rPr>
      <w:rFonts w:ascii="Cambria" w:eastAsiaTheme="minorHAnsi" w:hAnsi="Cambria"/>
      <w:sz w:val="24"/>
      <w:szCs w:val="24"/>
      <w:vertAlign w:val="superscript"/>
    </w:rPr>
  </w:style>
  <w:style w:type="paragraph" w:styleId="NoSpacing">
    <w:name w:val="No Spacing"/>
    <w:link w:val="NoSpacingChar"/>
    <w:uiPriority w:val="1"/>
    <w:qFormat/>
    <w:rsid w:val="00D33AD0"/>
    <w:pPr>
      <w:spacing w:after="0"/>
    </w:pPr>
    <w:rPr>
      <w:rFonts w:asciiTheme="minorHAnsi" w:eastAsiaTheme="minorEastAsia" w:hAnsiTheme="minorHAnsi"/>
      <w:sz w:val="20"/>
      <w:szCs w:val="20"/>
    </w:rPr>
  </w:style>
  <w:style w:type="character" w:customStyle="1" w:styleId="NoSpacingChar">
    <w:name w:val="No Spacing Char"/>
    <w:link w:val="NoSpacing"/>
    <w:uiPriority w:val="1"/>
    <w:locked/>
    <w:rsid w:val="00D33AD0"/>
    <w:rPr>
      <w:rFonts w:asciiTheme="minorHAnsi" w:eastAsiaTheme="minorEastAsia" w:hAnsiTheme="minorHAnsi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33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3AD0"/>
    <w:rPr>
      <w:rFonts w:asciiTheme="minorHAnsi" w:eastAsiaTheme="minorEastAsia" w:hAnsiTheme="minorHAnsi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D33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3AD0"/>
    <w:rPr>
      <w:rFonts w:asciiTheme="minorHAnsi" w:eastAsiaTheme="minorEastAsia" w:hAnsi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3AD0"/>
    <w:pPr>
      <w:spacing w:after="160"/>
      <w:ind w:left="0" w:right="0" w:firstLine="0"/>
      <w:jc w:val="left"/>
    </w:pPr>
    <w:rPr>
      <w:rFonts w:asciiTheme="minorHAnsi" w:eastAsiaTheme="minorHAnsi" w:hAnsiTheme="minorHAnsi" w:cstheme="minorBidi"/>
      <w:b/>
      <w:bCs/>
      <w:color w:val="auto"/>
      <w:lang w:val="bs-Latn-B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3AD0"/>
    <w:rPr>
      <w:rFonts w:asciiTheme="minorHAnsi" w:eastAsia="Calibri" w:hAnsiTheme="minorHAnsi" w:cs="Calibri"/>
      <w:b/>
      <w:bCs/>
      <w:color w:val="000000"/>
      <w:sz w:val="20"/>
      <w:szCs w:val="20"/>
      <w:lang w:val="bs-Latn-BA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33AD0"/>
    <w:pPr>
      <w:spacing w:after="0" w:line="240" w:lineRule="auto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33AD0"/>
    <w:rPr>
      <w:rFonts w:asciiTheme="minorHAnsi" w:eastAsiaTheme="minorEastAsia" w:hAnsiTheme="minorHAns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D33AD0"/>
    <w:rPr>
      <w:vertAlign w:val="superscript"/>
    </w:rPr>
  </w:style>
  <w:style w:type="paragraph" w:styleId="Caption">
    <w:name w:val="caption"/>
    <w:basedOn w:val="Normal"/>
    <w:next w:val="Normal"/>
    <w:uiPriority w:val="35"/>
    <w:unhideWhenUsed/>
    <w:qFormat/>
    <w:rsid w:val="00D33AD0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Revision">
    <w:name w:val="Revision"/>
    <w:hidden/>
    <w:uiPriority w:val="99"/>
    <w:semiHidden/>
    <w:rsid w:val="00D33AD0"/>
    <w:pPr>
      <w:spacing w:after="0"/>
    </w:pPr>
    <w:rPr>
      <w:rFonts w:asciiTheme="minorHAnsi" w:eastAsiaTheme="minorEastAsia" w:hAnsiTheme="minorHAnsi"/>
      <w:sz w:val="20"/>
      <w:szCs w:val="20"/>
      <w:lang w:val="bs-Latn-BA"/>
    </w:rPr>
  </w:style>
  <w:style w:type="table" w:styleId="TableGrid">
    <w:name w:val="Table Grid"/>
    <w:basedOn w:val="TableNormal"/>
    <w:uiPriority w:val="39"/>
    <w:rsid w:val="00D33AD0"/>
    <w:pPr>
      <w:spacing w:after="0"/>
    </w:pPr>
    <w:rPr>
      <w:rFonts w:asciiTheme="minorHAnsi" w:eastAsiaTheme="minorEastAsia" w:hAnsiTheme="minorHAns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D33AD0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33AD0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33AD0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33AD0"/>
    <w:rPr>
      <w:rFonts w:asciiTheme="majorHAnsi" w:eastAsiaTheme="majorEastAsia" w:hAnsiTheme="majorHAnsi" w:cstheme="majorBidi"/>
    </w:rPr>
  </w:style>
  <w:style w:type="character" w:styleId="Strong">
    <w:name w:val="Strong"/>
    <w:basedOn w:val="DefaultParagraphFont"/>
    <w:uiPriority w:val="22"/>
    <w:qFormat/>
    <w:rsid w:val="00D33AD0"/>
    <w:rPr>
      <w:b/>
      <w:bCs/>
    </w:rPr>
  </w:style>
  <w:style w:type="character" w:styleId="Emphasis">
    <w:name w:val="Emphasis"/>
    <w:basedOn w:val="DefaultParagraphFont"/>
    <w:uiPriority w:val="20"/>
    <w:qFormat/>
    <w:rsid w:val="00D33AD0"/>
    <w:rPr>
      <w:i/>
      <w:iCs/>
    </w:rPr>
  </w:style>
  <w:style w:type="paragraph" w:styleId="Quote">
    <w:name w:val="Quote"/>
    <w:basedOn w:val="Normal"/>
    <w:next w:val="Normal"/>
    <w:link w:val="QuoteChar"/>
    <w:uiPriority w:val="29"/>
    <w:qFormat/>
    <w:rsid w:val="00D33AD0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33AD0"/>
    <w:rPr>
      <w:rFonts w:asciiTheme="minorHAnsi" w:eastAsiaTheme="minorEastAsia" w:hAnsiTheme="minorHAnsi"/>
      <w:i/>
      <w:iCs/>
      <w:color w:val="404040" w:themeColor="text1" w:themeTint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AD0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AD0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D33AD0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D33AD0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D33AD0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D33AD0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D33AD0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33AD0"/>
    <w:pPr>
      <w:outlineLvl w:val="9"/>
    </w:pPr>
  </w:style>
  <w:style w:type="paragraph" w:styleId="NormalWeb">
    <w:name w:val="Normal (Web)"/>
    <w:basedOn w:val="Normal"/>
    <w:uiPriority w:val="99"/>
    <w:unhideWhenUsed/>
    <w:rsid w:val="00D33A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lan">
    <w:name w:val="clan"/>
    <w:basedOn w:val="Normal"/>
    <w:rsid w:val="00D33A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">
    <w:name w:val="Normal1"/>
    <w:basedOn w:val="Normal"/>
    <w:rsid w:val="00D33A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stParagraphChar">
    <w:name w:val="List Paragraph Char"/>
    <w:link w:val="ListParagraph"/>
    <w:uiPriority w:val="34"/>
    <w:rsid w:val="00D33AD0"/>
    <w:rPr>
      <w:rFonts w:asciiTheme="minorHAnsi" w:eastAsiaTheme="minorEastAsia" w:hAnsiTheme="minorHAnsi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3AD0"/>
    <w:pPr>
      <w:spacing w:after="120" w:line="264" w:lineRule="auto"/>
    </w:pPr>
    <w:rPr>
      <w:rFonts w:asciiTheme="minorHAnsi" w:eastAsiaTheme="minorEastAsia" w:hAnsiTheme="minorHAnsi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D33AD0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33AD0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33AD0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33AD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33AD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33AD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33AD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33AD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33AD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33AD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33AD0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33AD0"/>
    <w:rPr>
      <w:rFonts w:asciiTheme="majorHAnsi" w:eastAsiaTheme="majorEastAsia" w:hAnsiTheme="majorHAnsi" w:cstheme="majorBidi"/>
      <w:color w:val="1F497D" w:themeColor="text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33AD0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33AD0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33AD0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33AD0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33AD0"/>
    <w:rPr>
      <w:rFonts w:asciiTheme="majorHAnsi" w:eastAsiaTheme="majorEastAsia" w:hAnsiTheme="majorHAnsi" w:cstheme="majorBidi"/>
      <w:b/>
      <w:bCs/>
      <w:color w:val="1F497D" w:themeColor="text2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33AD0"/>
    <w:rPr>
      <w:rFonts w:asciiTheme="majorHAnsi" w:eastAsiaTheme="majorEastAsia" w:hAnsiTheme="majorHAnsi" w:cstheme="majorBidi"/>
      <w:b/>
      <w:bCs/>
      <w:i/>
      <w:iCs/>
      <w:color w:val="1F497D" w:themeColor="text2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D33AD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33A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33AD0"/>
    <w:pPr>
      <w:spacing w:after="109" w:line="240" w:lineRule="auto"/>
      <w:ind w:left="10" w:right="4" w:hanging="10"/>
      <w:jc w:val="both"/>
    </w:pPr>
    <w:rPr>
      <w:rFonts w:ascii="Calibri" w:eastAsia="Calibri" w:hAnsi="Calibri" w:cs="Calibri"/>
      <w:color w:val="00000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33AD0"/>
    <w:rPr>
      <w:rFonts w:ascii="Calibri" w:eastAsia="Calibri" w:hAnsi="Calibri" w:cs="Calibri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3A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3AD0"/>
    <w:rPr>
      <w:rFonts w:ascii="Segoe UI" w:eastAsiaTheme="minorEastAsia" w:hAnsi="Segoe UI" w:cs="Segoe UI"/>
      <w:sz w:val="18"/>
      <w:szCs w:val="18"/>
    </w:rPr>
  </w:style>
  <w:style w:type="paragraph" w:customStyle="1" w:styleId="footnotedescription">
    <w:name w:val="footnote description"/>
    <w:next w:val="Normal"/>
    <w:link w:val="footnotedescriptionChar"/>
    <w:hidden/>
    <w:rsid w:val="00D33AD0"/>
    <w:pPr>
      <w:spacing w:after="0" w:line="256" w:lineRule="auto"/>
      <w:ind w:right="7"/>
    </w:pPr>
    <w:rPr>
      <w:rFonts w:ascii="Calibri" w:eastAsia="Calibri" w:hAnsi="Calibri" w:cs="Calibri"/>
      <w:color w:val="000000"/>
      <w:sz w:val="20"/>
      <w:szCs w:val="20"/>
    </w:rPr>
  </w:style>
  <w:style w:type="character" w:customStyle="1" w:styleId="footnotedescriptionChar">
    <w:name w:val="footnote description Char"/>
    <w:link w:val="footnotedescription"/>
    <w:rsid w:val="00D33AD0"/>
    <w:rPr>
      <w:rFonts w:ascii="Calibri" w:eastAsia="Calibri" w:hAnsi="Calibri" w:cs="Calibri"/>
      <w:color w:val="000000"/>
      <w:sz w:val="20"/>
      <w:szCs w:val="20"/>
    </w:rPr>
  </w:style>
  <w:style w:type="character" w:customStyle="1" w:styleId="footnotemark">
    <w:name w:val="footnote mark"/>
    <w:hidden/>
    <w:rsid w:val="00D33AD0"/>
    <w:rPr>
      <w:rFonts w:ascii="Calibri" w:eastAsia="Calibri" w:hAnsi="Calibri" w:cs="Calibri"/>
      <w:color w:val="000000"/>
      <w:sz w:val="20"/>
      <w:vertAlign w:val="superscript"/>
    </w:rPr>
  </w:style>
  <w:style w:type="paragraph" w:customStyle="1" w:styleId="paragraph">
    <w:name w:val="paragraph"/>
    <w:basedOn w:val="Normal"/>
    <w:rsid w:val="00D33A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pellingerror">
    <w:name w:val="spellingerror"/>
    <w:basedOn w:val="DefaultParagraphFont"/>
    <w:rsid w:val="00D33AD0"/>
  </w:style>
  <w:style w:type="character" w:customStyle="1" w:styleId="normaltextrun">
    <w:name w:val="normaltextrun"/>
    <w:basedOn w:val="DefaultParagraphFont"/>
    <w:rsid w:val="00D33AD0"/>
  </w:style>
  <w:style w:type="character" w:customStyle="1" w:styleId="eop">
    <w:name w:val="eop"/>
    <w:basedOn w:val="DefaultParagraphFont"/>
    <w:rsid w:val="00D33AD0"/>
  </w:style>
  <w:style w:type="paragraph" w:styleId="FootnoteText">
    <w:name w:val="footnote text"/>
    <w:aliases w:val="Lábjegyzet-szöveg,Footnote Text Char1,Footnote Text Blue,Footnote Text1,Char,single space,ft,footnote text Char,Tegn1,Tegn1 Char,Char Char Char,Footnote Text Char2 Char Char,Footnote Text Char Char2 Char Char, Char,footnote text,Fußnote,fn"/>
    <w:basedOn w:val="Normal"/>
    <w:link w:val="FootnoteTextChar"/>
    <w:unhideWhenUsed/>
    <w:rsid w:val="00D33AD0"/>
    <w:pPr>
      <w:spacing w:after="0" w:line="240" w:lineRule="auto"/>
    </w:pPr>
    <w:rPr>
      <w:lang w:val="en-GB"/>
    </w:rPr>
  </w:style>
  <w:style w:type="character" w:customStyle="1" w:styleId="FootnoteTextChar">
    <w:name w:val="Footnote Text Char"/>
    <w:aliases w:val="Lábjegyzet-szöveg Char,Footnote Text Char1 Char,Footnote Text Blue Char,Footnote Text1 Char,Char Char,single space Char,ft Char,footnote text Char Char,Tegn1 Char1,Tegn1 Char Char,Char Char Char Char,Footnote Text Char2 Char Char Char"/>
    <w:basedOn w:val="DefaultParagraphFont"/>
    <w:link w:val="FootnoteText"/>
    <w:rsid w:val="00D33AD0"/>
    <w:rPr>
      <w:rFonts w:asciiTheme="minorHAnsi" w:eastAsiaTheme="minorEastAsia" w:hAnsiTheme="minorHAnsi"/>
      <w:sz w:val="20"/>
      <w:szCs w:val="20"/>
      <w:lang w:val="en-GB"/>
    </w:rPr>
  </w:style>
  <w:style w:type="character" w:styleId="FootnoteReference">
    <w:name w:val="footnote reference"/>
    <w:aliases w:val="ftref,BVI fnr,16 Point,Superscript 6 Point,Footnote Reference Number,nota pié di pagina,Footnote symbol,Footnote reference number,Times 10 Point,Exposant 3 Point,EN Footnote Reference,note TESI,Footnote Reference Char Char Char,fr,f"/>
    <w:basedOn w:val="DefaultParagraphFont"/>
    <w:link w:val="Char2"/>
    <w:uiPriority w:val="99"/>
    <w:unhideWhenUsed/>
    <w:qFormat/>
    <w:rsid w:val="00D33AD0"/>
    <w:rPr>
      <w:vertAlign w:val="superscript"/>
    </w:rPr>
  </w:style>
  <w:style w:type="paragraph" w:customStyle="1" w:styleId="Char2">
    <w:name w:val="Char2"/>
    <w:basedOn w:val="Normal"/>
    <w:link w:val="FootnoteReference"/>
    <w:uiPriority w:val="99"/>
    <w:rsid w:val="00D33AD0"/>
    <w:pPr>
      <w:spacing w:line="240" w:lineRule="exact"/>
    </w:pPr>
    <w:rPr>
      <w:rFonts w:ascii="Cambria" w:eastAsiaTheme="minorHAnsi" w:hAnsi="Cambria"/>
      <w:sz w:val="24"/>
      <w:szCs w:val="24"/>
      <w:vertAlign w:val="superscript"/>
    </w:rPr>
  </w:style>
  <w:style w:type="paragraph" w:styleId="NoSpacing">
    <w:name w:val="No Spacing"/>
    <w:link w:val="NoSpacingChar"/>
    <w:uiPriority w:val="1"/>
    <w:qFormat/>
    <w:rsid w:val="00D33AD0"/>
    <w:pPr>
      <w:spacing w:after="0"/>
    </w:pPr>
    <w:rPr>
      <w:rFonts w:asciiTheme="minorHAnsi" w:eastAsiaTheme="minorEastAsia" w:hAnsiTheme="minorHAnsi"/>
      <w:sz w:val="20"/>
      <w:szCs w:val="20"/>
    </w:rPr>
  </w:style>
  <w:style w:type="character" w:customStyle="1" w:styleId="NoSpacingChar">
    <w:name w:val="No Spacing Char"/>
    <w:link w:val="NoSpacing"/>
    <w:uiPriority w:val="1"/>
    <w:locked/>
    <w:rsid w:val="00D33AD0"/>
    <w:rPr>
      <w:rFonts w:asciiTheme="minorHAnsi" w:eastAsiaTheme="minorEastAsia" w:hAnsiTheme="minorHAnsi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33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3AD0"/>
    <w:rPr>
      <w:rFonts w:asciiTheme="minorHAnsi" w:eastAsiaTheme="minorEastAsia" w:hAnsiTheme="minorHAnsi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D33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3AD0"/>
    <w:rPr>
      <w:rFonts w:asciiTheme="minorHAnsi" w:eastAsiaTheme="minorEastAsia" w:hAnsi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3AD0"/>
    <w:pPr>
      <w:spacing w:after="160"/>
      <w:ind w:left="0" w:right="0" w:firstLine="0"/>
      <w:jc w:val="left"/>
    </w:pPr>
    <w:rPr>
      <w:rFonts w:asciiTheme="minorHAnsi" w:eastAsiaTheme="minorHAnsi" w:hAnsiTheme="minorHAnsi" w:cstheme="minorBidi"/>
      <w:b/>
      <w:bCs/>
      <w:color w:val="auto"/>
      <w:lang w:val="bs-Latn-B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3AD0"/>
    <w:rPr>
      <w:rFonts w:asciiTheme="minorHAnsi" w:eastAsia="Calibri" w:hAnsiTheme="minorHAnsi" w:cs="Calibri"/>
      <w:b/>
      <w:bCs/>
      <w:color w:val="000000"/>
      <w:sz w:val="20"/>
      <w:szCs w:val="20"/>
      <w:lang w:val="bs-Latn-BA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33AD0"/>
    <w:pPr>
      <w:spacing w:after="0" w:line="240" w:lineRule="auto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33AD0"/>
    <w:rPr>
      <w:rFonts w:asciiTheme="minorHAnsi" w:eastAsiaTheme="minorEastAsia" w:hAnsiTheme="minorHAns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D33AD0"/>
    <w:rPr>
      <w:vertAlign w:val="superscript"/>
    </w:rPr>
  </w:style>
  <w:style w:type="paragraph" w:styleId="Caption">
    <w:name w:val="caption"/>
    <w:basedOn w:val="Normal"/>
    <w:next w:val="Normal"/>
    <w:uiPriority w:val="35"/>
    <w:unhideWhenUsed/>
    <w:qFormat/>
    <w:rsid w:val="00D33AD0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Revision">
    <w:name w:val="Revision"/>
    <w:hidden/>
    <w:uiPriority w:val="99"/>
    <w:semiHidden/>
    <w:rsid w:val="00D33AD0"/>
    <w:pPr>
      <w:spacing w:after="0"/>
    </w:pPr>
    <w:rPr>
      <w:rFonts w:asciiTheme="minorHAnsi" w:eastAsiaTheme="minorEastAsia" w:hAnsiTheme="minorHAnsi"/>
      <w:sz w:val="20"/>
      <w:szCs w:val="20"/>
      <w:lang w:val="bs-Latn-BA"/>
    </w:rPr>
  </w:style>
  <w:style w:type="table" w:styleId="TableGrid">
    <w:name w:val="Table Grid"/>
    <w:basedOn w:val="TableNormal"/>
    <w:uiPriority w:val="39"/>
    <w:rsid w:val="00D33AD0"/>
    <w:pPr>
      <w:spacing w:after="0"/>
    </w:pPr>
    <w:rPr>
      <w:rFonts w:asciiTheme="minorHAnsi" w:eastAsiaTheme="minorEastAsia" w:hAnsiTheme="minorHAns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D33AD0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33AD0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33AD0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33AD0"/>
    <w:rPr>
      <w:rFonts w:asciiTheme="majorHAnsi" w:eastAsiaTheme="majorEastAsia" w:hAnsiTheme="majorHAnsi" w:cstheme="majorBidi"/>
    </w:rPr>
  </w:style>
  <w:style w:type="character" w:styleId="Strong">
    <w:name w:val="Strong"/>
    <w:basedOn w:val="DefaultParagraphFont"/>
    <w:uiPriority w:val="22"/>
    <w:qFormat/>
    <w:rsid w:val="00D33AD0"/>
    <w:rPr>
      <w:b/>
      <w:bCs/>
    </w:rPr>
  </w:style>
  <w:style w:type="character" w:styleId="Emphasis">
    <w:name w:val="Emphasis"/>
    <w:basedOn w:val="DefaultParagraphFont"/>
    <w:uiPriority w:val="20"/>
    <w:qFormat/>
    <w:rsid w:val="00D33AD0"/>
    <w:rPr>
      <w:i/>
      <w:iCs/>
    </w:rPr>
  </w:style>
  <w:style w:type="paragraph" w:styleId="Quote">
    <w:name w:val="Quote"/>
    <w:basedOn w:val="Normal"/>
    <w:next w:val="Normal"/>
    <w:link w:val="QuoteChar"/>
    <w:uiPriority w:val="29"/>
    <w:qFormat/>
    <w:rsid w:val="00D33AD0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33AD0"/>
    <w:rPr>
      <w:rFonts w:asciiTheme="minorHAnsi" w:eastAsiaTheme="minorEastAsia" w:hAnsiTheme="minorHAnsi"/>
      <w:i/>
      <w:iCs/>
      <w:color w:val="404040" w:themeColor="text1" w:themeTint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AD0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AD0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D33AD0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D33AD0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D33AD0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D33AD0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D33AD0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33AD0"/>
    <w:pPr>
      <w:outlineLvl w:val="9"/>
    </w:pPr>
  </w:style>
  <w:style w:type="paragraph" w:styleId="NormalWeb">
    <w:name w:val="Normal (Web)"/>
    <w:basedOn w:val="Normal"/>
    <w:uiPriority w:val="99"/>
    <w:unhideWhenUsed/>
    <w:rsid w:val="00D33A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lan">
    <w:name w:val="clan"/>
    <w:basedOn w:val="Normal"/>
    <w:rsid w:val="00D33A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">
    <w:name w:val="Normal1"/>
    <w:basedOn w:val="Normal"/>
    <w:rsid w:val="00D33A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stParagraphChar">
    <w:name w:val="List Paragraph Char"/>
    <w:link w:val="ListParagraph"/>
    <w:uiPriority w:val="34"/>
    <w:rsid w:val="00D33AD0"/>
    <w:rPr>
      <w:rFonts w:asciiTheme="minorHAnsi" w:eastAsiaTheme="minorEastAsia" w:hAnsiTheme="minorHAns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3846</Words>
  <Characters>21926</Characters>
  <Application>Microsoft Office Word</Application>
  <DocSecurity>0</DocSecurity>
  <Lines>182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3</cp:revision>
  <dcterms:created xsi:type="dcterms:W3CDTF">2021-06-24T09:51:00Z</dcterms:created>
  <dcterms:modified xsi:type="dcterms:W3CDTF">2021-06-28T07:33:00Z</dcterms:modified>
</cp:coreProperties>
</file>